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jc w:val="center"/>
        <w:tblLook w:val="04A0" w:firstRow="1" w:lastRow="0" w:firstColumn="1" w:lastColumn="0" w:noHBand="0" w:noVBand="1"/>
      </w:tblPr>
      <w:tblGrid>
        <w:gridCol w:w="4395"/>
        <w:gridCol w:w="5812"/>
      </w:tblGrid>
      <w:tr w:rsidR="00163E07" w:rsidRPr="00291010" w14:paraId="5B8B6D56" w14:textId="77777777" w:rsidTr="00A640C0">
        <w:trPr>
          <w:trHeight w:val="1530"/>
          <w:jc w:val="center"/>
        </w:trPr>
        <w:tc>
          <w:tcPr>
            <w:tcW w:w="4395" w:type="dxa"/>
          </w:tcPr>
          <w:p w14:paraId="76C1595D" w14:textId="77777777" w:rsidR="00B93B63" w:rsidRPr="00291010" w:rsidRDefault="00DC40C3" w:rsidP="00A31B70">
            <w:pPr>
              <w:spacing w:after="0" w:line="240" w:lineRule="auto"/>
              <w:jc w:val="center"/>
              <w:rPr>
                <w:rFonts w:ascii="Times New Roman" w:hAnsi="Times New Roman"/>
                <w:b/>
                <w:sz w:val="28"/>
                <w:szCs w:val="28"/>
              </w:rPr>
            </w:pPr>
            <w:r w:rsidRPr="00291010">
              <w:rPr>
                <w:rFonts w:ascii="Times New Roman" w:hAnsi="Times New Roman"/>
                <w:b/>
                <w:sz w:val="28"/>
                <w:szCs w:val="28"/>
              </w:rPr>
              <w:t>BỘ NỘI VỤ</w:t>
            </w:r>
          </w:p>
          <w:p w14:paraId="728E3421" w14:textId="5FCDF3F9" w:rsidR="00B93B63" w:rsidRPr="00291010" w:rsidRDefault="005E63E7" w:rsidP="00A31B70">
            <w:pPr>
              <w:spacing w:after="0" w:line="240" w:lineRule="auto"/>
              <w:jc w:val="center"/>
              <w:rPr>
                <w:rFonts w:ascii="Times New Roman" w:hAnsi="Times New Roman"/>
                <w:sz w:val="28"/>
                <w:szCs w:val="28"/>
              </w:rPr>
            </w:pPr>
            <w:r w:rsidRPr="00291010">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1D91CE87" wp14:editId="57D34A15">
                      <wp:simplePos x="0" y="0"/>
                      <wp:positionH relativeFrom="column">
                        <wp:posOffset>1107440</wp:posOffset>
                      </wp:positionH>
                      <wp:positionV relativeFrom="paragraph">
                        <wp:posOffset>75565</wp:posOffset>
                      </wp:positionV>
                      <wp:extent cx="438150" cy="0"/>
                      <wp:effectExtent l="9525" t="9525" r="9525" b="9525"/>
                      <wp:wrapNone/>
                      <wp:docPr id="195292467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95811" id="_x0000_t32" coordsize="21600,21600" o:spt="32" o:oned="t" path="m,l21600,21600e" filled="f">
                      <v:path arrowok="t" fillok="f" o:connecttype="none"/>
                      <o:lock v:ext="edit" shapetype="t"/>
                    </v:shapetype>
                    <v:shape id="AutoShape 5" o:spid="_x0000_s1026" type="#_x0000_t32" style="position:absolute;margin-left:87.2pt;margin-top:5.95pt;width:3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"/>
                  </w:pict>
                </mc:Fallback>
              </mc:AlternateContent>
            </w:r>
          </w:p>
          <w:p w14:paraId="5472B838" w14:textId="77777777" w:rsidR="00744E1F" w:rsidRPr="00291010" w:rsidRDefault="00744E1F" w:rsidP="00A31B70">
            <w:pPr>
              <w:spacing w:before="120" w:after="0" w:line="240" w:lineRule="auto"/>
              <w:jc w:val="center"/>
              <w:rPr>
                <w:rFonts w:ascii="Times New Roman" w:hAnsi="Times New Roman"/>
                <w:sz w:val="6"/>
                <w:szCs w:val="28"/>
              </w:rPr>
            </w:pPr>
          </w:p>
          <w:p w14:paraId="50121B47" w14:textId="77777777" w:rsidR="008301B2" w:rsidRPr="00291010" w:rsidRDefault="008301B2" w:rsidP="00A31B70">
            <w:pPr>
              <w:spacing w:before="120" w:after="0" w:line="240" w:lineRule="auto"/>
              <w:jc w:val="center"/>
              <w:rPr>
                <w:rFonts w:ascii="Times New Roman" w:hAnsi="Times New Roman"/>
                <w:sz w:val="28"/>
                <w:szCs w:val="28"/>
              </w:rPr>
            </w:pPr>
            <w:r w:rsidRPr="00291010">
              <w:rPr>
                <w:rFonts w:ascii="Times New Roman" w:hAnsi="Times New Roman"/>
                <w:sz w:val="28"/>
                <w:szCs w:val="28"/>
              </w:rPr>
              <w:t>Số:</w:t>
            </w:r>
            <w:r w:rsidR="003010B8" w:rsidRPr="00291010">
              <w:rPr>
                <w:rFonts w:ascii="Times New Roman" w:hAnsi="Times New Roman"/>
                <w:sz w:val="28"/>
                <w:szCs w:val="28"/>
              </w:rPr>
              <w:t xml:space="preserve"> </w:t>
            </w:r>
            <w:r w:rsidR="009B66CD" w:rsidRPr="00291010">
              <w:rPr>
                <w:rFonts w:ascii="Times New Roman" w:hAnsi="Times New Roman"/>
                <w:sz w:val="28"/>
                <w:szCs w:val="28"/>
              </w:rPr>
              <w:t xml:space="preserve"> </w:t>
            </w:r>
            <w:r w:rsidR="00CD5C5F" w:rsidRPr="00291010">
              <w:rPr>
                <w:rFonts w:ascii="Times New Roman" w:hAnsi="Times New Roman"/>
                <w:sz w:val="28"/>
                <w:szCs w:val="28"/>
              </w:rPr>
              <w:t xml:space="preserve">    </w:t>
            </w:r>
            <w:r w:rsidR="009B66CD" w:rsidRPr="00291010">
              <w:rPr>
                <w:rFonts w:ascii="Times New Roman" w:hAnsi="Times New Roman"/>
                <w:sz w:val="28"/>
                <w:szCs w:val="28"/>
              </w:rPr>
              <w:t xml:space="preserve">  </w:t>
            </w:r>
            <w:r w:rsidRPr="00291010">
              <w:rPr>
                <w:rFonts w:ascii="Times New Roman" w:hAnsi="Times New Roman"/>
                <w:sz w:val="28"/>
                <w:szCs w:val="28"/>
              </w:rPr>
              <w:t>/</w:t>
            </w:r>
            <w:r w:rsidR="00462897" w:rsidRPr="00291010">
              <w:rPr>
                <w:rFonts w:ascii="Times New Roman" w:hAnsi="Times New Roman"/>
                <w:sz w:val="28"/>
                <w:szCs w:val="28"/>
              </w:rPr>
              <w:t>TTr-</w:t>
            </w:r>
            <w:r w:rsidR="00DC40C3" w:rsidRPr="00291010">
              <w:rPr>
                <w:rFonts w:ascii="Times New Roman" w:hAnsi="Times New Roman"/>
                <w:sz w:val="28"/>
                <w:szCs w:val="28"/>
              </w:rPr>
              <w:t>BNV</w:t>
            </w:r>
          </w:p>
          <w:p w14:paraId="61AD51F3" w14:textId="77777777" w:rsidR="00B668A1" w:rsidRPr="00291010" w:rsidRDefault="00B668A1" w:rsidP="00EC4EE3">
            <w:pPr>
              <w:spacing w:before="120" w:after="0" w:line="240" w:lineRule="auto"/>
              <w:jc w:val="center"/>
              <w:rPr>
                <w:rFonts w:ascii="Times New Roman" w:hAnsi="Times New Roman"/>
                <w:b/>
                <w:sz w:val="28"/>
                <w:szCs w:val="28"/>
              </w:rPr>
            </w:pPr>
          </w:p>
        </w:tc>
        <w:tc>
          <w:tcPr>
            <w:tcW w:w="5812" w:type="dxa"/>
          </w:tcPr>
          <w:p w14:paraId="512DCB57" w14:textId="77777777" w:rsidR="00B93B63" w:rsidRPr="00291010" w:rsidRDefault="00B93B63" w:rsidP="00A31B70">
            <w:pPr>
              <w:spacing w:after="0" w:line="240" w:lineRule="auto"/>
              <w:jc w:val="center"/>
              <w:rPr>
                <w:rFonts w:ascii="Times New Roman" w:hAnsi="Times New Roman"/>
                <w:b/>
                <w:sz w:val="26"/>
                <w:szCs w:val="26"/>
              </w:rPr>
            </w:pPr>
            <w:r w:rsidRPr="00291010">
              <w:rPr>
                <w:rFonts w:ascii="Times New Roman" w:hAnsi="Times New Roman"/>
                <w:b/>
                <w:sz w:val="26"/>
                <w:szCs w:val="26"/>
              </w:rPr>
              <w:t>CỘNG HÒA XÃ HỘI CHỦ NGHĨA VIỆT NAM</w:t>
            </w:r>
          </w:p>
          <w:p w14:paraId="64DEB04E" w14:textId="77777777" w:rsidR="00B93B63" w:rsidRPr="00291010" w:rsidRDefault="00B93B63" w:rsidP="00A31B70">
            <w:pPr>
              <w:spacing w:after="0" w:line="240" w:lineRule="auto"/>
              <w:jc w:val="center"/>
              <w:rPr>
                <w:rFonts w:ascii="Times New Roman" w:hAnsi="Times New Roman"/>
                <w:b/>
                <w:sz w:val="28"/>
                <w:szCs w:val="28"/>
              </w:rPr>
            </w:pPr>
            <w:r w:rsidRPr="00291010">
              <w:rPr>
                <w:rFonts w:ascii="Times New Roman" w:hAnsi="Times New Roman"/>
                <w:b/>
                <w:sz w:val="28"/>
                <w:szCs w:val="28"/>
              </w:rPr>
              <w:t>Độc lập – Tự do – Hạnh phúc</w:t>
            </w:r>
          </w:p>
          <w:p w14:paraId="4E1E8929" w14:textId="77777777" w:rsidR="00B93B63" w:rsidRPr="00291010" w:rsidRDefault="00B93B63" w:rsidP="00A31B70">
            <w:pPr>
              <w:spacing w:after="0" w:line="240" w:lineRule="auto"/>
              <w:jc w:val="center"/>
              <w:rPr>
                <w:rFonts w:ascii="Times New Roman" w:hAnsi="Times New Roman"/>
                <w:b/>
                <w:sz w:val="20"/>
                <w:szCs w:val="20"/>
              </w:rPr>
            </w:pPr>
            <w:r w:rsidRPr="00291010">
              <w:rPr>
                <w:rFonts w:ascii="Times New Roman" w:hAnsi="Times New Roman"/>
                <w:b/>
                <w:sz w:val="20"/>
                <w:szCs w:val="20"/>
              </w:rPr>
              <w:t>_________________________________</w:t>
            </w:r>
          </w:p>
          <w:p w14:paraId="0480C829" w14:textId="77777777" w:rsidR="00B93B63" w:rsidRPr="00291010" w:rsidRDefault="00B93B63" w:rsidP="00B7669D">
            <w:pPr>
              <w:spacing w:before="120" w:after="0" w:line="240" w:lineRule="auto"/>
              <w:jc w:val="center"/>
              <w:rPr>
                <w:rFonts w:ascii="Times New Roman" w:hAnsi="Times New Roman"/>
                <w:i/>
                <w:sz w:val="28"/>
                <w:szCs w:val="28"/>
              </w:rPr>
            </w:pPr>
            <w:r w:rsidRPr="00291010">
              <w:rPr>
                <w:rFonts w:ascii="Times New Roman" w:hAnsi="Times New Roman"/>
                <w:i/>
                <w:sz w:val="28"/>
                <w:szCs w:val="28"/>
              </w:rPr>
              <w:t xml:space="preserve">Hà Nội, ngày </w:t>
            </w:r>
            <w:r w:rsidR="00F7745D" w:rsidRPr="00291010">
              <w:rPr>
                <w:rFonts w:ascii="Times New Roman" w:hAnsi="Times New Roman"/>
                <w:i/>
                <w:sz w:val="28"/>
                <w:szCs w:val="28"/>
              </w:rPr>
              <w:t xml:space="preserve"> </w:t>
            </w:r>
            <w:r w:rsidR="00CD5C5F" w:rsidRPr="00291010">
              <w:rPr>
                <w:rFonts w:ascii="Times New Roman" w:hAnsi="Times New Roman"/>
                <w:i/>
                <w:sz w:val="28"/>
                <w:szCs w:val="28"/>
              </w:rPr>
              <w:t xml:space="preserve">   </w:t>
            </w:r>
            <w:r w:rsidR="00941880" w:rsidRPr="00291010">
              <w:rPr>
                <w:rFonts w:ascii="Times New Roman" w:hAnsi="Times New Roman"/>
                <w:i/>
                <w:sz w:val="28"/>
                <w:szCs w:val="28"/>
              </w:rPr>
              <w:t xml:space="preserve"> </w:t>
            </w:r>
            <w:r w:rsidRPr="00291010">
              <w:rPr>
                <w:rFonts w:ascii="Times New Roman" w:hAnsi="Times New Roman"/>
                <w:i/>
                <w:sz w:val="28"/>
                <w:szCs w:val="28"/>
              </w:rPr>
              <w:t>tháng</w:t>
            </w:r>
            <w:r w:rsidR="00606431" w:rsidRPr="00291010">
              <w:rPr>
                <w:rFonts w:ascii="Times New Roman" w:hAnsi="Times New Roman"/>
                <w:i/>
                <w:sz w:val="28"/>
                <w:szCs w:val="28"/>
              </w:rPr>
              <w:t xml:space="preserve"> </w:t>
            </w:r>
            <w:r w:rsidR="00B7669D" w:rsidRPr="00291010">
              <w:rPr>
                <w:rFonts w:ascii="Times New Roman" w:hAnsi="Times New Roman"/>
                <w:i/>
                <w:sz w:val="28"/>
                <w:szCs w:val="28"/>
              </w:rPr>
              <w:t>01</w:t>
            </w:r>
            <w:r w:rsidRPr="00291010">
              <w:rPr>
                <w:rFonts w:ascii="Times New Roman" w:hAnsi="Times New Roman"/>
                <w:i/>
                <w:sz w:val="28"/>
                <w:szCs w:val="28"/>
              </w:rPr>
              <w:t xml:space="preserve"> năm 20</w:t>
            </w:r>
            <w:r w:rsidR="00731400" w:rsidRPr="00291010">
              <w:rPr>
                <w:rFonts w:ascii="Times New Roman" w:hAnsi="Times New Roman"/>
                <w:i/>
                <w:sz w:val="28"/>
                <w:szCs w:val="28"/>
              </w:rPr>
              <w:t>2</w:t>
            </w:r>
            <w:r w:rsidR="009C5869" w:rsidRPr="00291010">
              <w:rPr>
                <w:rFonts w:ascii="Times New Roman" w:hAnsi="Times New Roman"/>
                <w:i/>
                <w:sz w:val="28"/>
                <w:szCs w:val="28"/>
              </w:rPr>
              <w:t>5</w:t>
            </w:r>
          </w:p>
        </w:tc>
      </w:tr>
    </w:tbl>
    <w:p w14:paraId="0EEE6F09" w14:textId="77777777" w:rsidR="00462897" w:rsidRPr="00291010" w:rsidRDefault="00462897" w:rsidP="00163AB6">
      <w:pPr>
        <w:spacing w:before="120" w:after="0" w:line="240" w:lineRule="auto"/>
        <w:jc w:val="center"/>
        <w:rPr>
          <w:rFonts w:ascii="Times New Roman" w:hAnsi="Times New Roman"/>
          <w:b/>
          <w:sz w:val="28"/>
          <w:szCs w:val="28"/>
        </w:rPr>
      </w:pPr>
      <w:r w:rsidRPr="00291010">
        <w:rPr>
          <w:rFonts w:ascii="Times New Roman" w:hAnsi="Times New Roman"/>
          <w:b/>
          <w:sz w:val="28"/>
          <w:szCs w:val="28"/>
        </w:rPr>
        <w:t>TỜ TRÌNH</w:t>
      </w:r>
    </w:p>
    <w:p w14:paraId="6C266A3C" w14:textId="77777777" w:rsidR="003B48A0" w:rsidRPr="00291010" w:rsidRDefault="009C5869" w:rsidP="0054476D">
      <w:pPr>
        <w:spacing w:after="0" w:line="240" w:lineRule="auto"/>
        <w:jc w:val="center"/>
        <w:rPr>
          <w:rFonts w:ascii="Times New Roman" w:hAnsi="Times New Roman"/>
          <w:b/>
          <w:sz w:val="28"/>
          <w:szCs w:val="28"/>
        </w:rPr>
      </w:pPr>
      <w:r w:rsidRPr="00291010">
        <w:rPr>
          <w:rFonts w:ascii="Times New Roman" w:hAnsi="Times New Roman"/>
          <w:b/>
          <w:sz w:val="28"/>
          <w:szCs w:val="28"/>
        </w:rPr>
        <w:t>Dự án</w:t>
      </w:r>
      <w:r w:rsidR="0054476D" w:rsidRPr="00291010">
        <w:rPr>
          <w:rFonts w:ascii="Times New Roman" w:hAnsi="Times New Roman"/>
          <w:b/>
          <w:sz w:val="28"/>
          <w:szCs w:val="28"/>
        </w:rPr>
        <w:t xml:space="preserve"> </w:t>
      </w:r>
      <w:r w:rsidR="00462897" w:rsidRPr="00291010">
        <w:rPr>
          <w:rFonts w:ascii="Times New Roman" w:hAnsi="Times New Roman"/>
          <w:b/>
          <w:sz w:val="28"/>
          <w:szCs w:val="28"/>
        </w:rPr>
        <w:t>Luật</w:t>
      </w:r>
      <w:r w:rsidR="0054476D" w:rsidRPr="00291010">
        <w:rPr>
          <w:rFonts w:ascii="Times New Roman" w:hAnsi="Times New Roman"/>
          <w:b/>
          <w:sz w:val="28"/>
          <w:szCs w:val="28"/>
        </w:rPr>
        <w:t xml:space="preserve"> Tổ chức chính quyền địa phương (sửa đổi)</w:t>
      </w:r>
    </w:p>
    <w:p w14:paraId="18C661F5" w14:textId="77777777" w:rsidR="00B7669D" w:rsidRPr="00291010" w:rsidRDefault="00B7669D" w:rsidP="00B7669D">
      <w:pPr>
        <w:spacing w:after="0" w:line="240" w:lineRule="auto"/>
        <w:jc w:val="center"/>
        <w:rPr>
          <w:rFonts w:ascii="Times New Roman" w:hAnsi="Times New Roman"/>
          <w:bCs/>
          <w:i/>
          <w:iCs/>
          <w:sz w:val="26"/>
          <w:szCs w:val="26"/>
        </w:rPr>
      </w:pPr>
      <w:r w:rsidRPr="00291010">
        <w:rPr>
          <w:rFonts w:ascii="Times New Roman" w:hAnsi="Times New Roman"/>
          <w:bCs/>
          <w:i/>
          <w:iCs/>
          <w:sz w:val="26"/>
          <w:szCs w:val="26"/>
        </w:rPr>
        <w:t>(</w:t>
      </w:r>
      <w:r w:rsidR="00CD5C5F" w:rsidRPr="00291010">
        <w:rPr>
          <w:rFonts w:ascii="Times New Roman" w:hAnsi="Times New Roman"/>
          <w:bCs/>
          <w:i/>
          <w:iCs/>
          <w:sz w:val="26"/>
          <w:szCs w:val="26"/>
        </w:rPr>
        <w:t>Tài liệu p</w:t>
      </w:r>
      <w:r w:rsidRPr="00291010">
        <w:rPr>
          <w:rFonts w:ascii="Times New Roman" w:hAnsi="Times New Roman"/>
          <w:bCs/>
          <w:i/>
          <w:iCs/>
          <w:sz w:val="26"/>
          <w:szCs w:val="26"/>
        </w:rPr>
        <w:t>hục vụ</w:t>
      </w:r>
      <w:r w:rsidR="00CD5C5F" w:rsidRPr="00291010">
        <w:rPr>
          <w:rFonts w:ascii="Times New Roman" w:hAnsi="Times New Roman"/>
          <w:bCs/>
          <w:i/>
          <w:iCs/>
          <w:sz w:val="26"/>
          <w:szCs w:val="26"/>
        </w:rPr>
        <w:t xml:space="preserve"> thẩm định của Bộ Tư pháp</w:t>
      </w:r>
      <w:r w:rsidRPr="00291010">
        <w:rPr>
          <w:rFonts w:ascii="Times New Roman" w:hAnsi="Times New Roman"/>
          <w:bCs/>
          <w:i/>
          <w:iCs/>
          <w:sz w:val="26"/>
          <w:szCs w:val="26"/>
        </w:rPr>
        <w:t>)</w:t>
      </w:r>
    </w:p>
    <w:p w14:paraId="0DA8A5AF" w14:textId="002F842D" w:rsidR="00106D93" w:rsidRPr="00291010" w:rsidRDefault="005E63E7" w:rsidP="00575484">
      <w:pPr>
        <w:spacing w:before="480" w:after="480" w:line="400" w:lineRule="exact"/>
        <w:jc w:val="center"/>
        <w:rPr>
          <w:rFonts w:ascii="Times New Roman" w:hAnsi="Times New Roman"/>
          <w:sz w:val="28"/>
          <w:szCs w:val="28"/>
        </w:rPr>
      </w:pPr>
      <w:r w:rsidRPr="00291010">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7DACC3EA" wp14:editId="1CD3B0BA">
                <wp:simplePos x="0" y="0"/>
                <wp:positionH relativeFrom="column">
                  <wp:posOffset>2659380</wp:posOffset>
                </wp:positionH>
                <wp:positionV relativeFrom="paragraph">
                  <wp:posOffset>74930</wp:posOffset>
                </wp:positionV>
                <wp:extent cx="438150" cy="0"/>
                <wp:effectExtent l="5715" t="7620" r="13335" b="11430"/>
                <wp:wrapNone/>
                <wp:docPr id="8234017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649DA" id="AutoShape 6" o:spid="_x0000_s1026" type="#_x0000_t32" style="position:absolute;margin-left:209.4pt;margin-top:5.9pt;width: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"/>
            </w:pict>
          </mc:Fallback>
        </mc:AlternateContent>
      </w:r>
      <w:r w:rsidR="00903ADD" w:rsidRPr="00291010">
        <w:rPr>
          <w:rFonts w:ascii="Times New Roman" w:hAnsi="Times New Roman"/>
          <w:sz w:val="28"/>
          <w:szCs w:val="28"/>
        </w:rPr>
        <w:t>Kính gử</w:t>
      </w:r>
      <w:r w:rsidR="00ED0368" w:rsidRPr="00291010">
        <w:rPr>
          <w:rFonts w:ascii="Times New Roman" w:hAnsi="Times New Roman"/>
          <w:sz w:val="28"/>
          <w:szCs w:val="28"/>
        </w:rPr>
        <w:t xml:space="preserve">i: </w:t>
      </w:r>
      <w:r w:rsidR="00DC40C3" w:rsidRPr="00291010">
        <w:rPr>
          <w:rFonts w:ascii="Times New Roman" w:hAnsi="Times New Roman"/>
          <w:sz w:val="28"/>
          <w:szCs w:val="28"/>
        </w:rPr>
        <w:t>Chính phủ</w:t>
      </w:r>
    </w:p>
    <w:p w14:paraId="19E8EE76" w14:textId="77777777" w:rsidR="005C47C6" w:rsidRPr="00291010" w:rsidRDefault="009C5869" w:rsidP="00B42C86">
      <w:pPr>
        <w:widowControl w:val="0"/>
        <w:spacing w:before="120" w:after="0" w:line="340" w:lineRule="exact"/>
        <w:ind w:firstLine="709"/>
        <w:jc w:val="both"/>
        <w:rPr>
          <w:rFonts w:ascii="Times New Roman" w:hAnsi="Times New Roman"/>
          <w:spacing w:val="-6"/>
          <w:sz w:val="28"/>
          <w:szCs w:val="28"/>
        </w:rPr>
      </w:pPr>
      <w:r w:rsidRPr="00291010">
        <w:rPr>
          <w:rFonts w:ascii="Times New Roman" w:hAnsi="Times New Roman"/>
          <w:spacing w:val="-6"/>
          <w:sz w:val="28"/>
          <w:szCs w:val="28"/>
        </w:rPr>
        <w:t>Thực hiện quy định của Luật ban hành văn bản quy phạm pháp luật</w:t>
      </w:r>
      <w:r w:rsidR="00E47399" w:rsidRPr="00291010">
        <w:rPr>
          <w:rFonts w:ascii="Times New Roman" w:hAnsi="Times New Roman"/>
          <w:spacing w:val="-6"/>
          <w:sz w:val="28"/>
          <w:szCs w:val="28"/>
        </w:rPr>
        <w:t xml:space="preserve"> và</w:t>
      </w:r>
      <w:r w:rsidRPr="00291010">
        <w:rPr>
          <w:rFonts w:ascii="Times New Roman" w:hAnsi="Times New Roman"/>
          <w:spacing w:val="-6"/>
          <w:sz w:val="28"/>
          <w:szCs w:val="28"/>
        </w:rPr>
        <w:t xml:space="preserve"> </w:t>
      </w:r>
      <w:r w:rsidR="00D63C9A" w:rsidRPr="00291010">
        <w:rPr>
          <w:rFonts w:ascii="Times New Roman" w:hAnsi="Times New Roman"/>
          <w:sz w:val="28"/>
          <w:szCs w:val="28"/>
        </w:rPr>
        <w:t>Nghị quyết số 2</w:t>
      </w:r>
      <w:r w:rsidR="006175A6" w:rsidRPr="00291010">
        <w:rPr>
          <w:rFonts w:ascii="Times New Roman" w:hAnsi="Times New Roman"/>
          <w:sz w:val="28"/>
          <w:szCs w:val="28"/>
        </w:rPr>
        <w:t>40</w:t>
      </w:r>
      <w:r w:rsidR="00D63C9A" w:rsidRPr="00291010">
        <w:rPr>
          <w:rFonts w:ascii="Times New Roman" w:hAnsi="Times New Roman"/>
          <w:sz w:val="28"/>
          <w:szCs w:val="28"/>
        </w:rPr>
        <w:t>/NQ-CP ngày 17/12/2024 của Chính phủ (Nghị quyết phiên họp chuyên đề về xây dựng pháp luật tháng 11/2024)</w:t>
      </w:r>
      <w:r w:rsidR="005C47C6" w:rsidRPr="00291010">
        <w:rPr>
          <w:rFonts w:ascii="Times New Roman" w:hAnsi="Times New Roman"/>
          <w:spacing w:val="-6"/>
          <w:sz w:val="28"/>
          <w:szCs w:val="28"/>
        </w:rPr>
        <w:t>, Bộ Nội vụ trình Chính phủ về dự án Luật Tổ chức chính quyền địa phương (sửa đổi), như sau:</w:t>
      </w:r>
    </w:p>
    <w:p w14:paraId="1810EE13" w14:textId="77777777" w:rsidR="006E4E4E" w:rsidRPr="00291010" w:rsidRDefault="006E4E4E" w:rsidP="00B42C86">
      <w:pPr>
        <w:widowControl w:val="0"/>
        <w:spacing w:before="120" w:after="0" w:line="340" w:lineRule="exact"/>
        <w:ind w:firstLine="709"/>
        <w:jc w:val="both"/>
        <w:rPr>
          <w:rFonts w:ascii="Times New Roman" w:hAnsi="Times New Roman"/>
          <w:b/>
          <w:sz w:val="24"/>
          <w:szCs w:val="24"/>
        </w:rPr>
      </w:pPr>
      <w:r w:rsidRPr="00291010">
        <w:rPr>
          <w:rFonts w:ascii="Times New Roman" w:hAnsi="Times New Roman"/>
          <w:b/>
          <w:sz w:val="24"/>
          <w:szCs w:val="24"/>
        </w:rPr>
        <w:t xml:space="preserve">I. SỰ CẦN THIẾT </w:t>
      </w:r>
      <w:r w:rsidR="007C2E67" w:rsidRPr="00291010">
        <w:rPr>
          <w:rFonts w:ascii="Times New Roman" w:hAnsi="Times New Roman"/>
          <w:b/>
          <w:sz w:val="24"/>
          <w:szCs w:val="24"/>
        </w:rPr>
        <w:t>XÂY DỰNG LUẬT</w:t>
      </w:r>
    </w:p>
    <w:p w14:paraId="5C8A1422" w14:textId="77777777" w:rsidR="009D3F4D" w:rsidRPr="00291010" w:rsidRDefault="001A719D" w:rsidP="00B42C86">
      <w:pPr>
        <w:widowControl w:val="0"/>
        <w:spacing w:before="120" w:after="0" w:line="340" w:lineRule="exact"/>
        <w:ind w:firstLine="709"/>
        <w:jc w:val="both"/>
        <w:rPr>
          <w:rFonts w:ascii="Times New Roman" w:hAnsi="Times New Roman"/>
          <w:b/>
          <w:sz w:val="28"/>
          <w:szCs w:val="28"/>
        </w:rPr>
      </w:pPr>
      <w:r w:rsidRPr="00291010">
        <w:rPr>
          <w:rFonts w:ascii="Times New Roman" w:hAnsi="Times New Roman"/>
          <w:b/>
          <w:sz w:val="28"/>
          <w:szCs w:val="28"/>
        </w:rPr>
        <w:t>1</w:t>
      </w:r>
      <w:r w:rsidR="006E4E4E" w:rsidRPr="00291010">
        <w:rPr>
          <w:rFonts w:ascii="Times New Roman" w:hAnsi="Times New Roman"/>
          <w:b/>
          <w:sz w:val="28"/>
          <w:szCs w:val="28"/>
        </w:rPr>
        <w:t xml:space="preserve">. </w:t>
      </w:r>
      <w:r w:rsidR="009D3F4D" w:rsidRPr="00291010">
        <w:rPr>
          <w:rFonts w:ascii="Times New Roman" w:hAnsi="Times New Roman"/>
          <w:b/>
          <w:sz w:val="28"/>
          <w:szCs w:val="28"/>
        </w:rPr>
        <w:t>Cơ sở chính trị, pháp lý</w:t>
      </w:r>
    </w:p>
    <w:p w14:paraId="38335643" w14:textId="77777777" w:rsidR="00D2338E" w:rsidRPr="00291010" w:rsidRDefault="00FA4C11" w:rsidP="00B42C86">
      <w:pPr>
        <w:widowControl w:val="0"/>
        <w:autoSpaceDE w:val="0"/>
        <w:autoSpaceDN w:val="0"/>
        <w:adjustRightInd w:val="0"/>
        <w:spacing w:before="120" w:after="0" w:line="340" w:lineRule="exact"/>
        <w:ind w:firstLine="709"/>
        <w:jc w:val="both"/>
        <w:rPr>
          <w:rFonts w:ascii="Times New Roman" w:hAnsi="Times New Roman"/>
          <w:sz w:val="28"/>
          <w:szCs w:val="28"/>
        </w:rPr>
      </w:pPr>
      <w:r w:rsidRPr="00291010">
        <w:rPr>
          <w:rFonts w:ascii="Times New Roman" w:hAnsi="Times New Roman"/>
          <w:sz w:val="28"/>
          <w:szCs w:val="28"/>
        </w:rPr>
        <w:t>a)</w:t>
      </w:r>
      <w:r w:rsidR="00D2338E" w:rsidRPr="00291010">
        <w:rPr>
          <w:rFonts w:ascii="Times New Roman" w:hAnsi="Times New Roman"/>
          <w:sz w:val="28"/>
          <w:szCs w:val="28"/>
        </w:rPr>
        <w:t xml:space="preserve"> </w:t>
      </w:r>
      <w:r w:rsidR="004B26D3" w:rsidRPr="00291010">
        <w:rPr>
          <w:rFonts w:ascii="Times New Roman" w:hAnsi="Times New Roman"/>
          <w:sz w:val="28"/>
          <w:szCs w:val="28"/>
        </w:rPr>
        <w:t xml:space="preserve">Chương IX </w:t>
      </w:r>
      <w:r w:rsidR="00D2338E" w:rsidRPr="00291010">
        <w:rPr>
          <w:rFonts w:ascii="Times New Roman" w:hAnsi="Times New Roman"/>
          <w:sz w:val="28"/>
          <w:szCs w:val="28"/>
        </w:rPr>
        <w:t xml:space="preserve">Hiến pháp năm 2013 </w:t>
      </w:r>
      <w:r w:rsidR="004B26D3" w:rsidRPr="00291010">
        <w:rPr>
          <w:rFonts w:ascii="Times New Roman" w:hAnsi="Times New Roman"/>
          <w:sz w:val="28"/>
          <w:szCs w:val="28"/>
        </w:rPr>
        <w:t>(</w:t>
      </w:r>
      <w:r w:rsidR="00B61D28" w:rsidRPr="00291010">
        <w:rPr>
          <w:rFonts w:ascii="Times New Roman" w:hAnsi="Times New Roman"/>
          <w:sz w:val="28"/>
          <w:szCs w:val="28"/>
        </w:rPr>
        <w:t>từ Điều 110 đến Điều 116</w:t>
      </w:r>
      <w:r w:rsidR="004B26D3" w:rsidRPr="00291010">
        <w:rPr>
          <w:rFonts w:ascii="Times New Roman" w:hAnsi="Times New Roman"/>
          <w:sz w:val="28"/>
          <w:szCs w:val="28"/>
        </w:rPr>
        <w:t>)</w:t>
      </w:r>
      <w:r w:rsidR="00B61D28" w:rsidRPr="00291010">
        <w:rPr>
          <w:rFonts w:ascii="Times New Roman" w:hAnsi="Times New Roman"/>
          <w:sz w:val="28"/>
          <w:szCs w:val="28"/>
        </w:rPr>
        <w:t xml:space="preserve"> </w:t>
      </w:r>
      <w:r w:rsidR="003D531D" w:rsidRPr="00291010">
        <w:rPr>
          <w:rFonts w:ascii="Times New Roman" w:hAnsi="Times New Roman"/>
          <w:sz w:val="28"/>
          <w:szCs w:val="28"/>
        </w:rPr>
        <w:t>quy định về chính quyền địa phươn</w:t>
      </w:r>
      <w:r w:rsidR="00B61D28" w:rsidRPr="00291010">
        <w:rPr>
          <w:rFonts w:ascii="Times New Roman" w:hAnsi="Times New Roman"/>
          <w:sz w:val="28"/>
          <w:szCs w:val="28"/>
        </w:rPr>
        <w:t>g</w:t>
      </w:r>
      <w:r w:rsidR="004B26D3" w:rsidRPr="00291010">
        <w:rPr>
          <w:rFonts w:ascii="Times New Roman" w:hAnsi="Times New Roman"/>
          <w:sz w:val="28"/>
          <w:szCs w:val="28"/>
        </w:rPr>
        <w:t xml:space="preserve"> đã</w:t>
      </w:r>
      <w:r w:rsidR="003D531D" w:rsidRPr="00291010">
        <w:rPr>
          <w:rFonts w:ascii="Times New Roman" w:hAnsi="Times New Roman"/>
          <w:sz w:val="28"/>
          <w:szCs w:val="28"/>
        </w:rPr>
        <w:t xml:space="preserve"> </w:t>
      </w:r>
      <w:r w:rsidR="00CC1F09" w:rsidRPr="00291010">
        <w:rPr>
          <w:rFonts w:ascii="Times New Roman" w:hAnsi="Times New Roman"/>
          <w:sz w:val="28"/>
          <w:szCs w:val="28"/>
        </w:rPr>
        <w:t>thể hiện mối quan hệ chặt chẽ về mặt tổ chức, chức năng, nhiệm vụ, quyền hạn của</w:t>
      </w:r>
      <w:r w:rsidR="004B26D3" w:rsidRPr="00291010">
        <w:rPr>
          <w:rFonts w:ascii="Times New Roman" w:hAnsi="Times New Roman"/>
          <w:sz w:val="28"/>
          <w:szCs w:val="28"/>
        </w:rPr>
        <w:t xml:space="preserve"> Hội đồng nhân dân (</w:t>
      </w:r>
      <w:r w:rsidR="00CC1F09" w:rsidRPr="00291010">
        <w:rPr>
          <w:rFonts w:ascii="Times New Roman" w:hAnsi="Times New Roman"/>
          <w:sz w:val="28"/>
          <w:szCs w:val="28"/>
        </w:rPr>
        <w:t>HĐND</w:t>
      </w:r>
      <w:r w:rsidR="004B26D3" w:rsidRPr="00291010">
        <w:rPr>
          <w:rFonts w:ascii="Times New Roman" w:hAnsi="Times New Roman"/>
          <w:sz w:val="28"/>
          <w:szCs w:val="28"/>
        </w:rPr>
        <w:t>)</w:t>
      </w:r>
      <w:r w:rsidR="00CC1F09" w:rsidRPr="00291010">
        <w:rPr>
          <w:rFonts w:ascii="Times New Roman" w:hAnsi="Times New Roman"/>
          <w:sz w:val="28"/>
          <w:szCs w:val="28"/>
        </w:rPr>
        <w:t xml:space="preserve"> và</w:t>
      </w:r>
      <w:r w:rsidR="004B26D3" w:rsidRPr="00291010">
        <w:rPr>
          <w:rFonts w:ascii="Times New Roman" w:hAnsi="Times New Roman"/>
          <w:sz w:val="28"/>
          <w:szCs w:val="28"/>
        </w:rPr>
        <w:t xml:space="preserve"> Ủy ban nhân dân (</w:t>
      </w:r>
      <w:r w:rsidR="00CC1F09" w:rsidRPr="00291010">
        <w:rPr>
          <w:rFonts w:ascii="Times New Roman" w:hAnsi="Times New Roman"/>
          <w:sz w:val="28"/>
          <w:szCs w:val="28"/>
        </w:rPr>
        <w:t>UBND</w:t>
      </w:r>
      <w:r w:rsidR="004B26D3" w:rsidRPr="00291010">
        <w:rPr>
          <w:rFonts w:ascii="Times New Roman" w:hAnsi="Times New Roman"/>
          <w:sz w:val="28"/>
          <w:szCs w:val="28"/>
        </w:rPr>
        <w:t>)</w:t>
      </w:r>
      <w:r w:rsidR="00E46EB9" w:rsidRPr="00291010">
        <w:rPr>
          <w:rFonts w:ascii="Times New Roman" w:hAnsi="Times New Roman"/>
          <w:sz w:val="28"/>
          <w:szCs w:val="28"/>
        </w:rPr>
        <w:t>.</w:t>
      </w:r>
      <w:r w:rsidR="00423A69" w:rsidRPr="00291010">
        <w:rPr>
          <w:rFonts w:ascii="Times New Roman" w:hAnsi="Times New Roman"/>
          <w:sz w:val="28"/>
          <w:szCs w:val="28"/>
        </w:rPr>
        <w:t xml:space="preserve"> </w:t>
      </w:r>
      <w:r w:rsidR="00B61D28" w:rsidRPr="00291010">
        <w:rPr>
          <w:rFonts w:ascii="Times New Roman" w:hAnsi="Times New Roman"/>
          <w:sz w:val="28"/>
          <w:szCs w:val="28"/>
        </w:rPr>
        <w:t>Nội dung và tinh thần của Hiến pháp năm 2013 về chính quyền địa phương là căn cứ pháp lý quan trọng cho việc ban hành Luật Tổ chức chính quyền địa phương năm 2015 (sửa đổi, bổ sung năm 2019) và tiếp tục được nghiên cứu để cụ thể hoá đầy đủ trong quá trình xây dựng</w:t>
      </w:r>
      <w:r w:rsidR="004B26D3" w:rsidRPr="00291010">
        <w:rPr>
          <w:rFonts w:ascii="Times New Roman" w:hAnsi="Times New Roman"/>
          <w:sz w:val="28"/>
          <w:szCs w:val="28"/>
        </w:rPr>
        <w:t xml:space="preserve"> dự án</w:t>
      </w:r>
      <w:r w:rsidR="00B61D28" w:rsidRPr="00291010">
        <w:rPr>
          <w:rFonts w:ascii="Times New Roman" w:hAnsi="Times New Roman"/>
          <w:sz w:val="28"/>
          <w:szCs w:val="28"/>
        </w:rPr>
        <w:t xml:space="preserve"> Luật Tổ chức chính quyền địa phương (sửa đổi).</w:t>
      </w:r>
    </w:p>
    <w:p w14:paraId="24811020" w14:textId="77777777" w:rsidR="004B26D3" w:rsidRPr="00291010" w:rsidRDefault="00FA4C11" w:rsidP="004B26D3">
      <w:pPr>
        <w:widowControl w:val="0"/>
        <w:autoSpaceDE w:val="0"/>
        <w:autoSpaceDN w:val="0"/>
        <w:adjustRightInd w:val="0"/>
        <w:spacing w:before="120" w:after="0" w:line="340" w:lineRule="exact"/>
        <w:ind w:firstLine="709"/>
        <w:jc w:val="both"/>
        <w:rPr>
          <w:rFonts w:ascii="Times New Roman" w:hAnsi="Times New Roman"/>
          <w:i/>
          <w:iCs/>
          <w:sz w:val="28"/>
          <w:szCs w:val="28"/>
        </w:rPr>
      </w:pPr>
      <w:r w:rsidRPr="00291010">
        <w:rPr>
          <w:rFonts w:ascii="Times New Roman" w:hAnsi="Times New Roman"/>
          <w:spacing w:val="-4"/>
          <w:sz w:val="28"/>
          <w:szCs w:val="28"/>
        </w:rPr>
        <w:t>b)</w:t>
      </w:r>
      <w:r w:rsidR="009429CE" w:rsidRPr="00291010">
        <w:rPr>
          <w:rFonts w:ascii="Times New Roman" w:hAnsi="Times New Roman"/>
          <w:spacing w:val="-4"/>
          <w:sz w:val="28"/>
          <w:szCs w:val="28"/>
        </w:rPr>
        <w:t xml:space="preserve"> Nghị quyết số 18-NQ/TW ngày 25/10/2017 của Hội</w:t>
      </w:r>
      <w:r w:rsidR="004B26D3" w:rsidRPr="00291010">
        <w:rPr>
          <w:rFonts w:ascii="Times New Roman" w:hAnsi="Times New Roman"/>
          <w:spacing w:val="-4"/>
          <w:sz w:val="28"/>
          <w:szCs w:val="28"/>
        </w:rPr>
        <w:t xml:space="preserve"> nghị Trung ương 6 khóa XII M</w:t>
      </w:r>
      <w:r w:rsidR="009429CE" w:rsidRPr="00291010">
        <w:rPr>
          <w:rFonts w:ascii="Times New Roman" w:hAnsi="Times New Roman"/>
          <w:spacing w:val="-4"/>
          <w:sz w:val="28"/>
          <w:szCs w:val="28"/>
        </w:rPr>
        <w:t>ột số vấn đề về tiếp tục đổi mới, sắp xếp tổ chức bộ máy của hệ thống chính trị tinh gọn, hoạt động hiệu lực, hiệu quả</w:t>
      </w:r>
      <w:r w:rsidR="00082E5A" w:rsidRPr="00291010">
        <w:rPr>
          <w:rFonts w:ascii="Times New Roman" w:hAnsi="Times New Roman"/>
          <w:spacing w:val="-4"/>
          <w:sz w:val="28"/>
          <w:szCs w:val="28"/>
        </w:rPr>
        <w:t xml:space="preserve"> </w:t>
      </w:r>
      <w:r w:rsidR="00153BB0" w:rsidRPr="00291010">
        <w:rPr>
          <w:rFonts w:ascii="Times New Roman" w:hAnsi="Times New Roman"/>
          <w:spacing w:val="-4"/>
          <w:sz w:val="28"/>
          <w:szCs w:val="28"/>
        </w:rPr>
        <w:t>đặt ra</w:t>
      </w:r>
      <w:r w:rsidR="00142B3B" w:rsidRPr="00291010">
        <w:rPr>
          <w:rFonts w:ascii="Times New Roman" w:hAnsi="Times New Roman"/>
          <w:spacing w:val="-4"/>
          <w:sz w:val="28"/>
          <w:szCs w:val="28"/>
        </w:rPr>
        <w:t xml:space="preserve"> </w:t>
      </w:r>
      <w:r w:rsidR="00484D44" w:rsidRPr="00291010">
        <w:rPr>
          <w:rFonts w:ascii="Times New Roman" w:hAnsi="Times New Roman"/>
          <w:spacing w:val="-4"/>
          <w:sz w:val="28"/>
          <w:szCs w:val="28"/>
        </w:rPr>
        <w:t xml:space="preserve">yêu cầu </w:t>
      </w:r>
      <w:r w:rsidR="00B61D28" w:rsidRPr="00291010">
        <w:rPr>
          <w:rFonts w:ascii="Times New Roman" w:hAnsi="Times New Roman"/>
          <w:spacing w:val="-4"/>
          <w:sz w:val="28"/>
          <w:szCs w:val="28"/>
        </w:rPr>
        <w:t>“</w:t>
      </w:r>
      <w:r w:rsidR="00082E5A" w:rsidRPr="00291010">
        <w:rPr>
          <w:rFonts w:ascii="Times New Roman" w:hAnsi="Times New Roman"/>
          <w:i/>
          <w:iCs/>
          <w:spacing w:val="-4"/>
          <w:sz w:val="28"/>
          <w:szCs w:val="28"/>
        </w:rPr>
        <w:t xml:space="preserve">Rà soát, bổ sung, hoàn thiện Luật Tổ chức chính quyền địa phương, quy định rõ nhiệm vụ, quyền hạn, trách nhiệm của chính quyền cấp tỉnh, cấp huyện, cấp xã; </w:t>
      </w:r>
      <w:bookmarkStart w:id="0" w:name="_Hlk183535638"/>
      <w:r w:rsidR="00082E5A" w:rsidRPr="00291010">
        <w:rPr>
          <w:rFonts w:ascii="Times New Roman" w:hAnsi="Times New Roman"/>
          <w:i/>
          <w:iCs/>
          <w:spacing w:val="-4"/>
          <w:sz w:val="28"/>
          <w:szCs w:val="28"/>
        </w:rPr>
        <w:t>quy định rõ cơ chế phân cấp, uỷ quyền và thực hiện nhiệm vụ, quyền hạn khi được phân cấp, uỷ quyền giữa các cấp chính quyền địa phương</w:t>
      </w:r>
      <w:bookmarkEnd w:id="0"/>
      <w:r w:rsidR="00082E5A" w:rsidRPr="00291010">
        <w:rPr>
          <w:rFonts w:ascii="Times New Roman" w:hAnsi="Times New Roman"/>
          <w:spacing w:val="-4"/>
          <w:sz w:val="28"/>
          <w:szCs w:val="28"/>
        </w:rPr>
        <w:t>”.</w:t>
      </w:r>
      <w:r w:rsidR="003A741E" w:rsidRPr="00291010">
        <w:rPr>
          <w:rFonts w:ascii="Times New Roman" w:hAnsi="Times New Roman"/>
          <w:spacing w:val="-4"/>
          <w:sz w:val="28"/>
          <w:szCs w:val="28"/>
        </w:rPr>
        <w:t xml:space="preserve"> </w:t>
      </w:r>
      <w:r w:rsidR="00484D44" w:rsidRPr="00291010">
        <w:rPr>
          <w:rFonts w:ascii="Times New Roman" w:hAnsi="Times New Roman"/>
          <w:spacing w:val="-4"/>
          <w:sz w:val="28"/>
          <w:szCs w:val="28"/>
        </w:rPr>
        <w:t>Trên cơ sở đó</w:t>
      </w:r>
      <w:r w:rsidR="00C03EE5" w:rsidRPr="00291010">
        <w:rPr>
          <w:rFonts w:ascii="Times New Roman" w:hAnsi="Times New Roman"/>
          <w:spacing w:val="-4"/>
          <w:sz w:val="28"/>
          <w:szCs w:val="28"/>
        </w:rPr>
        <w:t xml:space="preserve">, </w:t>
      </w:r>
      <w:r w:rsidR="00484D44" w:rsidRPr="00291010">
        <w:rPr>
          <w:rFonts w:ascii="Times New Roman" w:hAnsi="Times New Roman"/>
          <w:spacing w:val="-4"/>
          <w:sz w:val="28"/>
          <w:szCs w:val="28"/>
        </w:rPr>
        <w:t xml:space="preserve">Quốc hội đã ban hành </w:t>
      </w:r>
      <w:r w:rsidR="00C03EE5" w:rsidRPr="00291010">
        <w:rPr>
          <w:rFonts w:ascii="Times New Roman" w:hAnsi="Times New Roman"/>
          <w:spacing w:val="-4"/>
          <w:sz w:val="28"/>
          <w:szCs w:val="28"/>
        </w:rPr>
        <w:t xml:space="preserve">Luật sửa đổi, bổ sung một số điều của Luật Tổ chức Chính phủ và Luật Tổ chức chính quyền địa phương năm 2019 </w:t>
      </w:r>
      <w:r w:rsidR="00484D44" w:rsidRPr="00291010">
        <w:rPr>
          <w:rFonts w:ascii="Times New Roman" w:hAnsi="Times New Roman"/>
          <w:spacing w:val="-4"/>
          <w:sz w:val="28"/>
          <w:szCs w:val="28"/>
        </w:rPr>
        <w:t>thể chế hoá một bước các yêu cầu tại Nghị quyết số 18-NQ/TW</w:t>
      </w:r>
      <w:r w:rsidR="004B26D3" w:rsidRPr="00291010">
        <w:rPr>
          <w:rStyle w:val="FootnoteReference"/>
          <w:rFonts w:ascii="Times New Roman" w:hAnsi="Times New Roman"/>
          <w:spacing w:val="-4"/>
          <w:sz w:val="28"/>
          <w:szCs w:val="28"/>
        </w:rPr>
        <w:footnoteReference w:id="1"/>
      </w:r>
      <w:r w:rsidR="004B26D3" w:rsidRPr="00291010">
        <w:rPr>
          <w:rFonts w:ascii="Times New Roman" w:hAnsi="Times New Roman"/>
          <w:spacing w:val="-4"/>
          <w:sz w:val="28"/>
          <w:szCs w:val="28"/>
        </w:rPr>
        <w:t xml:space="preserve">. </w:t>
      </w:r>
      <w:r w:rsidR="005E30CD" w:rsidRPr="00291010">
        <w:rPr>
          <w:rFonts w:ascii="Times New Roman" w:hAnsi="Times New Roman"/>
          <w:spacing w:val="-4"/>
          <w:sz w:val="28"/>
          <w:szCs w:val="28"/>
        </w:rPr>
        <w:t xml:space="preserve">Tuy nhiên, do phạm vi sửa đổi </w:t>
      </w:r>
      <w:r w:rsidR="00B61D28" w:rsidRPr="00291010">
        <w:rPr>
          <w:rFonts w:ascii="Times New Roman" w:hAnsi="Times New Roman"/>
          <w:spacing w:val="-4"/>
          <w:sz w:val="28"/>
          <w:szCs w:val="28"/>
        </w:rPr>
        <w:t xml:space="preserve">của </w:t>
      </w:r>
      <w:r w:rsidR="000D2F61" w:rsidRPr="00291010">
        <w:rPr>
          <w:rFonts w:ascii="Times New Roman" w:hAnsi="Times New Roman"/>
          <w:spacing w:val="-4"/>
          <w:sz w:val="28"/>
          <w:szCs w:val="28"/>
        </w:rPr>
        <w:t>Luật năm 2019 chưa toàn diện nên một</w:t>
      </w:r>
      <w:r w:rsidR="003D796F" w:rsidRPr="00291010">
        <w:rPr>
          <w:rFonts w:ascii="Times New Roman" w:hAnsi="Times New Roman"/>
          <w:spacing w:val="-4"/>
          <w:sz w:val="28"/>
          <w:szCs w:val="28"/>
        </w:rPr>
        <w:t xml:space="preserve"> số chủ trương đã được khẳng định tại Nghị quyết số 18-NQ/TW </w:t>
      </w:r>
      <w:r w:rsidR="000D2F61" w:rsidRPr="00291010">
        <w:rPr>
          <w:rFonts w:ascii="Times New Roman" w:hAnsi="Times New Roman"/>
          <w:spacing w:val="-4"/>
          <w:sz w:val="28"/>
          <w:szCs w:val="28"/>
        </w:rPr>
        <w:t xml:space="preserve">chưa được nghiên </w:t>
      </w:r>
      <w:r w:rsidR="000D2F61" w:rsidRPr="00291010">
        <w:rPr>
          <w:rFonts w:ascii="Times New Roman" w:hAnsi="Times New Roman"/>
          <w:spacing w:val="-4"/>
          <w:sz w:val="28"/>
          <w:szCs w:val="28"/>
        </w:rPr>
        <w:lastRenderedPageBreak/>
        <w:t xml:space="preserve">cứu, thể chế hoá đầy đủ, cần </w:t>
      </w:r>
      <w:r w:rsidR="003D796F" w:rsidRPr="00291010">
        <w:rPr>
          <w:rFonts w:ascii="Times New Roman" w:hAnsi="Times New Roman"/>
          <w:spacing w:val="-4"/>
          <w:sz w:val="28"/>
          <w:szCs w:val="28"/>
        </w:rPr>
        <w:t xml:space="preserve">tiếp tục </w:t>
      </w:r>
      <w:r w:rsidR="00EC05EB" w:rsidRPr="00291010">
        <w:rPr>
          <w:rFonts w:ascii="Times New Roman" w:hAnsi="Times New Roman"/>
          <w:spacing w:val="-4"/>
          <w:sz w:val="28"/>
          <w:szCs w:val="28"/>
        </w:rPr>
        <w:t>rà soát để cụ thể hoá</w:t>
      </w:r>
      <w:r w:rsidR="004B26D3" w:rsidRPr="00291010">
        <w:rPr>
          <w:rStyle w:val="FootnoteReference"/>
          <w:rFonts w:ascii="Times New Roman" w:hAnsi="Times New Roman"/>
          <w:spacing w:val="-4"/>
          <w:sz w:val="28"/>
          <w:szCs w:val="28"/>
        </w:rPr>
        <w:footnoteReference w:id="2"/>
      </w:r>
      <w:r w:rsidR="004B26D3" w:rsidRPr="00291010">
        <w:rPr>
          <w:rFonts w:ascii="Times New Roman" w:hAnsi="Times New Roman"/>
          <w:spacing w:val="-4"/>
          <w:sz w:val="28"/>
          <w:szCs w:val="28"/>
        </w:rPr>
        <w:t>.</w:t>
      </w:r>
      <w:r w:rsidR="00142B3B" w:rsidRPr="00291010">
        <w:rPr>
          <w:rFonts w:ascii="Times New Roman" w:hAnsi="Times New Roman"/>
          <w:spacing w:val="-4"/>
          <w:sz w:val="28"/>
          <w:szCs w:val="28"/>
        </w:rPr>
        <w:t xml:space="preserve"> </w:t>
      </w:r>
      <w:r w:rsidR="005365A9" w:rsidRPr="00291010">
        <w:rPr>
          <w:rFonts w:ascii="Times New Roman" w:hAnsi="Times New Roman"/>
          <w:spacing w:val="-4"/>
          <w:sz w:val="28"/>
          <w:szCs w:val="28"/>
        </w:rPr>
        <w:t>T</w:t>
      </w:r>
      <w:r w:rsidR="00A931FF" w:rsidRPr="00291010">
        <w:rPr>
          <w:rFonts w:ascii="Times New Roman" w:hAnsi="Times New Roman"/>
          <w:spacing w:val="-4"/>
          <w:sz w:val="28"/>
          <w:szCs w:val="28"/>
        </w:rPr>
        <w:t>ại Kết luận số 50-KL/TW ngày 28/2/2023 của Bộ Chính trị về tiếp tục thực hiện Nghị quyết số 18-NQ/TW đã yêu cầu “</w:t>
      </w:r>
      <w:r w:rsidR="00A931FF" w:rsidRPr="00291010">
        <w:rPr>
          <w:rFonts w:ascii="Times New Roman" w:hAnsi="Times New Roman"/>
          <w:i/>
          <w:iCs/>
          <w:spacing w:val="-4"/>
          <w:sz w:val="28"/>
          <w:szCs w:val="28"/>
        </w:rPr>
        <w:t>Kịp thời sơ kết, tổng kết nghị quyết, chủ trương của Đảng về tổ chức bộ máy của các cơ quan, tổ chức trong hệ thống chính trị, nhất là mô hình tổ chức của các cơ quan nhà nước và chính quyền địa phương, các mô hình thí điểm về chính quyền đô thị”.</w:t>
      </w:r>
      <w:r w:rsidR="004B26D3" w:rsidRPr="00291010">
        <w:rPr>
          <w:rFonts w:ascii="Times New Roman" w:hAnsi="Times New Roman"/>
          <w:i/>
          <w:iCs/>
          <w:spacing w:val="-4"/>
          <w:sz w:val="28"/>
          <w:szCs w:val="28"/>
        </w:rPr>
        <w:t xml:space="preserve"> </w:t>
      </w:r>
      <w:r w:rsidR="004B26D3" w:rsidRPr="00291010">
        <w:rPr>
          <w:rFonts w:ascii="Times New Roman" w:hAnsi="Times New Roman"/>
          <w:sz w:val="28"/>
          <w:szCs w:val="28"/>
        </w:rPr>
        <w:t xml:space="preserve">Nghị quyết số 99/NQ-CP ngày 10/7/2023 của Chính phủ ban hành Chương trình hành động của Chính phủ thực hiện Kết luận số 50-KL/TW ngày 28/02/2023 của Bộ Chính trị giao Bộ Nội vụ chủ trì, phối hợp với các bộ, ngành, địa phương liên quan, tập trung thực hiện việc </w:t>
      </w:r>
      <w:r w:rsidR="004B26D3" w:rsidRPr="00291010">
        <w:rPr>
          <w:rFonts w:ascii="Times New Roman" w:hAnsi="Times New Roman"/>
          <w:i/>
          <w:iCs/>
          <w:sz w:val="28"/>
          <w:szCs w:val="28"/>
        </w:rPr>
        <w:t>rà soát, đề xuất sửa đổi, bổ sung về đẩy mạnh phân cấp, phân quyền, ủy quyền về quản lý nhà nước gắn với cá thể hóa trách nhiệm của người đứng đầu; chính quyền đô thị... tại Luật Tổ chức chính quyền địa phương.</w:t>
      </w:r>
    </w:p>
    <w:p w14:paraId="06544F8E" w14:textId="77777777" w:rsidR="004B1155" w:rsidRPr="00291010" w:rsidRDefault="00FA4C11" w:rsidP="00B42C86">
      <w:pPr>
        <w:widowControl w:val="0"/>
        <w:autoSpaceDE w:val="0"/>
        <w:autoSpaceDN w:val="0"/>
        <w:adjustRightInd w:val="0"/>
        <w:spacing w:before="120" w:after="0" w:line="340" w:lineRule="exact"/>
        <w:ind w:firstLine="709"/>
        <w:jc w:val="both"/>
        <w:rPr>
          <w:rFonts w:ascii="Times New Roman" w:hAnsi="Times New Roman"/>
          <w:i/>
          <w:iCs/>
          <w:sz w:val="28"/>
          <w:szCs w:val="28"/>
        </w:rPr>
      </w:pPr>
      <w:r w:rsidRPr="00291010">
        <w:rPr>
          <w:rFonts w:ascii="Times New Roman" w:hAnsi="Times New Roman"/>
          <w:sz w:val="28"/>
          <w:szCs w:val="28"/>
        </w:rPr>
        <w:t>c)</w:t>
      </w:r>
      <w:r w:rsidR="004B1155" w:rsidRPr="00291010">
        <w:rPr>
          <w:rFonts w:ascii="Times New Roman" w:hAnsi="Times New Roman"/>
          <w:sz w:val="28"/>
          <w:szCs w:val="28"/>
        </w:rPr>
        <w:t xml:space="preserve"> Nghị quyết số 27-NQ/TW ngày </w:t>
      </w:r>
      <w:r w:rsidR="00153BB0" w:rsidRPr="00291010">
        <w:rPr>
          <w:rFonts w:ascii="Times New Roman" w:hAnsi="Times New Roman"/>
          <w:sz w:val="28"/>
          <w:szCs w:val="28"/>
        </w:rPr>
        <w:t>0</w:t>
      </w:r>
      <w:r w:rsidR="004B1155" w:rsidRPr="00291010">
        <w:rPr>
          <w:rFonts w:ascii="Times New Roman" w:hAnsi="Times New Roman"/>
          <w:sz w:val="28"/>
          <w:szCs w:val="28"/>
        </w:rPr>
        <w:t xml:space="preserve">9/11/2022 </w:t>
      </w:r>
      <w:r w:rsidR="00CC2256" w:rsidRPr="00291010">
        <w:rPr>
          <w:rFonts w:ascii="Times New Roman" w:hAnsi="Times New Roman"/>
          <w:sz w:val="28"/>
          <w:szCs w:val="28"/>
        </w:rPr>
        <w:t xml:space="preserve">của </w:t>
      </w:r>
      <w:r w:rsidR="004B1155" w:rsidRPr="00291010">
        <w:rPr>
          <w:rFonts w:ascii="Times New Roman" w:hAnsi="Times New Roman"/>
          <w:sz w:val="28"/>
          <w:szCs w:val="28"/>
        </w:rPr>
        <w:t xml:space="preserve">Hội nghị Trung ương </w:t>
      </w:r>
      <w:r w:rsidR="00153BB0" w:rsidRPr="00291010">
        <w:rPr>
          <w:rFonts w:ascii="Times New Roman" w:hAnsi="Times New Roman"/>
          <w:sz w:val="28"/>
          <w:szCs w:val="28"/>
        </w:rPr>
        <w:t xml:space="preserve">6 khoá </w:t>
      </w:r>
      <w:r w:rsidR="004B1155" w:rsidRPr="00291010">
        <w:rPr>
          <w:rFonts w:ascii="Times New Roman" w:hAnsi="Times New Roman"/>
          <w:sz w:val="28"/>
          <w:szCs w:val="28"/>
        </w:rPr>
        <w:t>XIII về tiếp tục xây dựng và hoàn thiện Nhà nước pháp quyền xã hội chủ nghĩa Việt Nam trong giai đoạn mới đề ra nhiệm vụ “</w:t>
      </w:r>
      <w:r w:rsidR="004B1155" w:rsidRPr="00291010">
        <w:rPr>
          <w:rFonts w:ascii="Times New Roman" w:hAnsi="Times New Roman"/>
          <w:i/>
          <w:iCs/>
          <w:sz w:val="28"/>
          <w:szCs w:val="28"/>
        </w:rPr>
        <w:t>tiếp tục đổi mới tổ chức và hoạt động của Chính phủ, chính quyền địa phương theo hướng tinh gọn, hoạt động hiệu lực, hiệu quả</w:t>
      </w:r>
      <w:r w:rsidR="004B1155" w:rsidRPr="00291010">
        <w:rPr>
          <w:rFonts w:ascii="Times New Roman" w:hAnsi="Times New Roman"/>
          <w:sz w:val="28"/>
          <w:szCs w:val="28"/>
        </w:rPr>
        <w:t>”; “</w:t>
      </w:r>
      <w:r w:rsidR="004B1155" w:rsidRPr="00291010">
        <w:rPr>
          <w:rFonts w:ascii="Times New Roman" w:hAnsi="Times New Roman"/>
          <w:i/>
          <w:iCs/>
          <w:sz w:val="28"/>
          <w:szCs w:val="28"/>
        </w:rPr>
        <w:t>Hoàn thiện tổ chức chính quyền địa phương phù hợp với các địa bàn đô thị, nông thôn, miền núi, hải đảo, đơn vị hành chính-kinh tế đặc biệt; giảm cấp chính quyền phù hợp ở một số địa phương; xây dựng mô hình quản trị chính quyền địa phương phù hợp với từng địa bàn, gắn với yêu cầu phát triển các vùng, khu kinh tế</w:t>
      </w:r>
      <w:r w:rsidR="004B1155" w:rsidRPr="00291010">
        <w:rPr>
          <w:rFonts w:ascii="Times New Roman" w:hAnsi="Times New Roman"/>
          <w:sz w:val="28"/>
          <w:szCs w:val="28"/>
        </w:rPr>
        <w:t>”</w:t>
      </w:r>
      <w:r w:rsidR="007404F6" w:rsidRPr="00291010">
        <w:rPr>
          <w:rFonts w:ascii="Times New Roman" w:hAnsi="Times New Roman"/>
          <w:i/>
          <w:iCs/>
          <w:sz w:val="28"/>
          <w:szCs w:val="28"/>
        </w:rPr>
        <w:t>; “tăng cường kiểm soát quyền lực bên trong mỗi cơ quan và giữa các cơ quan nhà nước, giữa Trung ương và địa phương, giữa các cấp chính quyền địa phương và giữa các cơ quan trong cùng một cấp chính quyề</w:t>
      </w:r>
      <w:r w:rsidR="004B26D3" w:rsidRPr="00291010">
        <w:rPr>
          <w:rFonts w:ascii="Times New Roman" w:hAnsi="Times New Roman"/>
          <w:i/>
          <w:iCs/>
          <w:sz w:val="28"/>
          <w:szCs w:val="28"/>
        </w:rPr>
        <w:t>n</w:t>
      </w:r>
      <w:r w:rsidR="007404F6" w:rsidRPr="00291010">
        <w:rPr>
          <w:rFonts w:ascii="Times New Roman" w:hAnsi="Times New Roman"/>
          <w:i/>
          <w:iCs/>
          <w:sz w:val="28"/>
          <w:szCs w:val="28"/>
        </w:rPr>
        <w:t>”.</w:t>
      </w:r>
    </w:p>
    <w:p w14:paraId="6B7CA957" w14:textId="77777777" w:rsidR="000F168E" w:rsidRPr="00291010" w:rsidRDefault="004B26D3" w:rsidP="00B42C86">
      <w:pPr>
        <w:widowControl w:val="0"/>
        <w:autoSpaceDE w:val="0"/>
        <w:autoSpaceDN w:val="0"/>
        <w:adjustRightInd w:val="0"/>
        <w:spacing w:before="120" w:after="0" w:line="340" w:lineRule="exact"/>
        <w:ind w:firstLine="709"/>
        <w:jc w:val="both"/>
        <w:rPr>
          <w:rFonts w:ascii="Times New Roman" w:hAnsi="Times New Roman"/>
          <w:spacing w:val="-4"/>
          <w:sz w:val="28"/>
          <w:szCs w:val="28"/>
        </w:rPr>
      </w:pPr>
      <w:r w:rsidRPr="00291010">
        <w:rPr>
          <w:rFonts w:ascii="Times New Roman" w:hAnsi="Times New Roman"/>
          <w:spacing w:val="-4"/>
          <w:sz w:val="28"/>
          <w:szCs w:val="28"/>
        </w:rPr>
        <w:t>d</w:t>
      </w:r>
      <w:r w:rsidR="00091088" w:rsidRPr="00291010">
        <w:rPr>
          <w:rFonts w:ascii="Times New Roman" w:hAnsi="Times New Roman"/>
          <w:spacing w:val="-4"/>
          <w:sz w:val="28"/>
          <w:szCs w:val="28"/>
        </w:rPr>
        <w:t>) Nghị quyết số 2</w:t>
      </w:r>
      <w:r w:rsidR="006175A6" w:rsidRPr="00291010">
        <w:rPr>
          <w:rFonts w:ascii="Times New Roman" w:hAnsi="Times New Roman"/>
          <w:spacing w:val="-4"/>
          <w:sz w:val="28"/>
          <w:szCs w:val="28"/>
        </w:rPr>
        <w:t>40</w:t>
      </w:r>
      <w:r w:rsidR="00091088" w:rsidRPr="00291010">
        <w:rPr>
          <w:rFonts w:ascii="Times New Roman" w:hAnsi="Times New Roman"/>
          <w:spacing w:val="-4"/>
          <w:sz w:val="28"/>
          <w:szCs w:val="28"/>
        </w:rPr>
        <w:t>/NQ-CP ngày 17/12/2024 của Chính phủ</w:t>
      </w:r>
      <w:r w:rsidR="00B97BA9" w:rsidRPr="00291010">
        <w:rPr>
          <w:rFonts w:ascii="Times New Roman" w:hAnsi="Times New Roman"/>
          <w:spacing w:val="-4"/>
          <w:sz w:val="28"/>
          <w:szCs w:val="28"/>
        </w:rPr>
        <w:t xml:space="preserve"> (Nghị quyết phiên họp chuyên đề về xây dựng pháp luật tháng 11/2024) giao Bộ Nội vụ</w:t>
      </w:r>
      <w:r w:rsidR="00693C18" w:rsidRPr="00291010">
        <w:rPr>
          <w:rFonts w:ascii="Times New Roman" w:hAnsi="Times New Roman"/>
          <w:spacing w:val="-4"/>
          <w:sz w:val="28"/>
          <w:szCs w:val="28"/>
        </w:rPr>
        <w:t xml:space="preserve"> hoàn thiện hồ sơ Đề nghị xây dựng Luật Tổ chức chính quyền địa phương (sửa đổi), gửi Bộ Tư pháp tổng hợp, trình Quốc hội</w:t>
      </w:r>
      <w:r w:rsidR="0085134C" w:rsidRPr="00291010">
        <w:rPr>
          <w:rFonts w:ascii="Times New Roman" w:hAnsi="Times New Roman"/>
          <w:spacing w:val="-4"/>
          <w:sz w:val="28"/>
          <w:szCs w:val="28"/>
        </w:rPr>
        <w:t>, Uỷ ban Thường vụ Quốc hội</w:t>
      </w:r>
      <w:r w:rsidR="00693C18" w:rsidRPr="00291010">
        <w:rPr>
          <w:rFonts w:ascii="Times New Roman" w:hAnsi="Times New Roman"/>
          <w:spacing w:val="-4"/>
          <w:sz w:val="28"/>
          <w:szCs w:val="28"/>
        </w:rPr>
        <w:t xml:space="preserve"> bổ sung dự án Luật này vào Chương trình xây dựng luật, pháp lệnh năm 2025 của Quốc hội. </w:t>
      </w:r>
    </w:p>
    <w:p w14:paraId="287955A2" w14:textId="77777777" w:rsidR="0002764A" w:rsidRPr="00291010" w:rsidRDefault="0002764A" w:rsidP="00CA766F">
      <w:pPr>
        <w:widowControl w:val="0"/>
        <w:autoSpaceDE w:val="0"/>
        <w:autoSpaceDN w:val="0"/>
        <w:adjustRightInd w:val="0"/>
        <w:spacing w:before="120" w:after="0" w:line="340" w:lineRule="exact"/>
        <w:ind w:firstLine="709"/>
        <w:jc w:val="both"/>
        <w:rPr>
          <w:rFonts w:ascii="Times New Roman" w:hAnsi="Times New Roman"/>
          <w:b/>
          <w:sz w:val="28"/>
          <w:szCs w:val="28"/>
        </w:rPr>
      </w:pPr>
      <w:r w:rsidRPr="00291010">
        <w:rPr>
          <w:rFonts w:ascii="Times New Roman" w:hAnsi="Times New Roman"/>
          <w:b/>
          <w:sz w:val="28"/>
          <w:szCs w:val="28"/>
        </w:rPr>
        <w:t>2. Cơ sở thực tiễn</w:t>
      </w:r>
    </w:p>
    <w:p w14:paraId="51D6F866" w14:textId="77777777" w:rsidR="00F45F08" w:rsidRPr="00291010" w:rsidRDefault="00F45F08" w:rsidP="00CA766F">
      <w:pPr>
        <w:spacing w:before="120" w:after="0" w:line="340" w:lineRule="exact"/>
        <w:ind w:firstLine="709"/>
        <w:jc w:val="both"/>
        <w:rPr>
          <w:rFonts w:ascii="Times New Roman" w:hAnsi="Times New Roman"/>
          <w:spacing w:val="-6"/>
          <w:sz w:val="28"/>
          <w:szCs w:val="28"/>
        </w:rPr>
      </w:pPr>
      <w:r w:rsidRPr="00291010">
        <w:rPr>
          <w:rFonts w:ascii="Times New Roman" w:hAnsi="Times New Roman"/>
          <w:spacing w:val="-6"/>
          <w:sz w:val="28"/>
          <w:szCs w:val="28"/>
        </w:rPr>
        <w:t>Sau gần 10 năm thi hành Luật Tổ chức chính quyền địa phương năm 2015</w:t>
      </w:r>
      <w:r w:rsidR="002D7CA1" w:rsidRPr="00291010">
        <w:rPr>
          <w:rFonts w:ascii="Times New Roman" w:hAnsi="Times New Roman"/>
          <w:spacing w:val="-6"/>
          <w:sz w:val="28"/>
          <w:szCs w:val="28"/>
        </w:rPr>
        <w:t xml:space="preserve">, </w:t>
      </w:r>
      <w:r w:rsidR="00171DD3" w:rsidRPr="00291010">
        <w:rPr>
          <w:rFonts w:ascii="Times New Roman" w:hAnsi="Times New Roman"/>
          <w:spacing w:val="-6"/>
          <w:sz w:val="28"/>
          <w:szCs w:val="28"/>
        </w:rPr>
        <w:t>04 năm thi hành Luật sửa đổi, bổ sung một số điều của Luật Tổ chức Chính phủ và Luật Tổ chức chính quyền địa phương năm 2019,</w:t>
      </w:r>
      <w:r w:rsidR="002D7CA1" w:rsidRPr="00291010">
        <w:rPr>
          <w:rFonts w:ascii="Times New Roman" w:hAnsi="Times New Roman"/>
          <w:spacing w:val="-6"/>
          <w:sz w:val="28"/>
          <w:szCs w:val="28"/>
        </w:rPr>
        <w:t xml:space="preserve"> 03 năm sơ kết thi hành các Nghị quyết của Quốc hội về </w:t>
      </w:r>
      <w:r w:rsidR="00E47399" w:rsidRPr="00291010">
        <w:rPr>
          <w:rFonts w:ascii="Times New Roman" w:hAnsi="Times New Roman"/>
          <w:spacing w:val="-6"/>
          <w:sz w:val="28"/>
          <w:szCs w:val="28"/>
        </w:rPr>
        <w:t>tổ chức</w:t>
      </w:r>
      <w:r w:rsidR="002D7CA1" w:rsidRPr="00291010">
        <w:rPr>
          <w:rFonts w:ascii="Times New Roman" w:hAnsi="Times New Roman"/>
          <w:spacing w:val="-6"/>
          <w:sz w:val="28"/>
          <w:szCs w:val="28"/>
        </w:rPr>
        <w:t xml:space="preserve"> chính quyền đô thị tại thành phố Hà Nội, Thành phố Hồ Chí Minh và </w:t>
      </w:r>
      <w:r w:rsidR="00B7669D" w:rsidRPr="00291010">
        <w:rPr>
          <w:rFonts w:ascii="Times New Roman" w:hAnsi="Times New Roman"/>
          <w:spacing w:val="-6"/>
          <w:sz w:val="28"/>
          <w:szCs w:val="28"/>
        </w:rPr>
        <w:t xml:space="preserve">thành phố </w:t>
      </w:r>
      <w:r w:rsidR="002D7CA1" w:rsidRPr="00291010">
        <w:rPr>
          <w:rFonts w:ascii="Times New Roman" w:hAnsi="Times New Roman"/>
          <w:spacing w:val="-6"/>
          <w:sz w:val="28"/>
          <w:szCs w:val="28"/>
        </w:rPr>
        <w:t>Đà Nẵng cho thấy</w:t>
      </w:r>
      <w:r w:rsidR="00171DD3" w:rsidRPr="00291010">
        <w:rPr>
          <w:rFonts w:ascii="Times New Roman" w:hAnsi="Times New Roman"/>
          <w:spacing w:val="-6"/>
          <w:sz w:val="28"/>
          <w:szCs w:val="28"/>
        </w:rPr>
        <w:t xml:space="preserve"> </w:t>
      </w:r>
      <w:r w:rsidR="008E2102" w:rsidRPr="00291010">
        <w:rPr>
          <w:rFonts w:ascii="Times New Roman" w:hAnsi="Times New Roman"/>
          <w:spacing w:val="-6"/>
          <w:sz w:val="28"/>
          <w:szCs w:val="28"/>
        </w:rPr>
        <w:t>nhìn chung tổ chức và hoạt động của chính quyền địa phương các cấp đã dần đi vào ổn định, hoạt động có hiệu lực, hiệu quả, cơ bản đáp ứng được các yêu cầu quản lý, phát triển kinh tế - xã hội ở địa phương</w:t>
      </w:r>
      <w:r w:rsidR="00422FE1" w:rsidRPr="00291010">
        <w:rPr>
          <w:rFonts w:ascii="Times New Roman" w:hAnsi="Times New Roman"/>
          <w:spacing w:val="-6"/>
          <w:sz w:val="28"/>
          <w:szCs w:val="28"/>
        </w:rPr>
        <w:t>. Bên cạnh đó, quá trình tổ chức thi hành các luật</w:t>
      </w:r>
      <w:r w:rsidR="002D7CA1" w:rsidRPr="00291010">
        <w:rPr>
          <w:rFonts w:ascii="Times New Roman" w:hAnsi="Times New Roman"/>
          <w:spacing w:val="-6"/>
          <w:sz w:val="28"/>
          <w:szCs w:val="28"/>
        </w:rPr>
        <w:t>, nghị quyết</w:t>
      </w:r>
      <w:r w:rsidR="00422FE1" w:rsidRPr="00291010">
        <w:rPr>
          <w:rFonts w:ascii="Times New Roman" w:hAnsi="Times New Roman"/>
          <w:spacing w:val="-6"/>
          <w:sz w:val="28"/>
          <w:szCs w:val="28"/>
        </w:rPr>
        <w:t xml:space="preserve"> nêu trên đã bộc lộ một số hạn chế, bất cập cần được nghiên cứu sửa đổi, </w:t>
      </w:r>
      <w:r w:rsidR="004B6494" w:rsidRPr="00291010">
        <w:rPr>
          <w:rFonts w:ascii="Times New Roman" w:hAnsi="Times New Roman"/>
          <w:spacing w:val="-6"/>
          <w:sz w:val="28"/>
          <w:szCs w:val="28"/>
        </w:rPr>
        <w:t xml:space="preserve">bổ sung cho phù hợp, </w:t>
      </w:r>
      <w:r w:rsidR="00422FE1" w:rsidRPr="00291010">
        <w:rPr>
          <w:rFonts w:ascii="Times New Roman" w:hAnsi="Times New Roman"/>
          <w:spacing w:val="-6"/>
          <w:sz w:val="28"/>
          <w:szCs w:val="28"/>
        </w:rPr>
        <w:t>cụ thể như sau:</w:t>
      </w:r>
    </w:p>
    <w:p w14:paraId="3F044502" w14:textId="77777777" w:rsidR="00121EC4" w:rsidRPr="00291010" w:rsidRDefault="00422FE1" w:rsidP="00CA766F">
      <w:pPr>
        <w:spacing w:before="120" w:after="0" w:line="340" w:lineRule="exact"/>
        <w:ind w:firstLine="709"/>
        <w:jc w:val="both"/>
        <w:rPr>
          <w:rFonts w:ascii="Times New Roman" w:hAnsi="Times New Roman"/>
          <w:spacing w:val="-4"/>
          <w:sz w:val="28"/>
          <w:szCs w:val="28"/>
        </w:rPr>
      </w:pPr>
      <w:r w:rsidRPr="00291010">
        <w:rPr>
          <w:rFonts w:ascii="Times New Roman" w:hAnsi="Times New Roman"/>
          <w:i/>
          <w:spacing w:val="-4"/>
          <w:sz w:val="28"/>
          <w:szCs w:val="28"/>
        </w:rPr>
        <w:t>Một là,</w:t>
      </w:r>
      <w:r w:rsidRPr="00291010">
        <w:rPr>
          <w:rFonts w:ascii="Times New Roman" w:hAnsi="Times New Roman"/>
          <w:spacing w:val="-4"/>
          <w:sz w:val="28"/>
          <w:szCs w:val="28"/>
        </w:rPr>
        <w:t xml:space="preserve"> m</w:t>
      </w:r>
      <w:r w:rsidR="00827EE0" w:rsidRPr="00291010">
        <w:rPr>
          <w:rFonts w:ascii="Times New Roman" w:hAnsi="Times New Roman"/>
          <w:spacing w:val="-4"/>
          <w:sz w:val="28"/>
          <w:szCs w:val="28"/>
        </w:rPr>
        <w:t xml:space="preserve">ặc dù Luật </w:t>
      </w:r>
      <w:r w:rsidRPr="00291010">
        <w:rPr>
          <w:rFonts w:ascii="Times New Roman" w:hAnsi="Times New Roman"/>
          <w:spacing w:val="-4"/>
          <w:sz w:val="28"/>
          <w:szCs w:val="28"/>
        </w:rPr>
        <w:t xml:space="preserve">Tổ chức chính quyền địa phương </w:t>
      </w:r>
      <w:r w:rsidR="00827EE0" w:rsidRPr="00291010">
        <w:rPr>
          <w:rFonts w:ascii="Times New Roman" w:hAnsi="Times New Roman"/>
          <w:spacing w:val="-4"/>
          <w:sz w:val="28"/>
          <w:szCs w:val="28"/>
        </w:rPr>
        <w:t xml:space="preserve">năm 2015 (sửa đổi, bổ sung năm 2019) đã quy định những vấn đề cơ bản về phân định thẩm quyền, </w:t>
      </w:r>
      <w:r w:rsidR="00B0696F" w:rsidRPr="00291010">
        <w:rPr>
          <w:rFonts w:ascii="Times New Roman" w:hAnsi="Times New Roman"/>
          <w:spacing w:val="-4"/>
          <w:sz w:val="28"/>
          <w:szCs w:val="28"/>
        </w:rPr>
        <w:t xml:space="preserve">phân cấp, phân </w:t>
      </w:r>
      <w:r w:rsidR="002D7CA1" w:rsidRPr="00291010">
        <w:rPr>
          <w:rFonts w:ascii="Times New Roman" w:hAnsi="Times New Roman"/>
          <w:spacing w:val="-4"/>
          <w:sz w:val="28"/>
          <w:szCs w:val="28"/>
        </w:rPr>
        <w:t>cấp</w:t>
      </w:r>
      <w:r w:rsidR="00827EE0" w:rsidRPr="00291010">
        <w:rPr>
          <w:rFonts w:ascii="Times New Roman" w:hAnsi="Times New Roman"/>
          <w:spacing w:val="-4"/>
          <w:sz w:val="28"/>
          <w:szCs w:val="28"/>
        </w:rPr>
        <w:t>, ủy quyền</w:t>
      </w:r>
      <w:r w:rsidR="00B61D28" w:rsidRPr="00291010">
        <w:rPr>
          <w:rFonts w:ascii="Times New Roman" w:hAnsi="Times New Roman"/>
          <w:spacing w:val="-4"/>
          <w:sz w:val="28"/>
          <w:szCs w:val="28"/>
        </w:rPr>
        <w:t>, t</w:t>
      </w:r>
      <w:r w:rsidR="00827EE0" w:rsidRPr="00291010">
        <w:rPr>
          <w:rFonts w:ascii="Times New Roman" w:hAnsi="Times New Roman"/>
          <w:spacing w:val="-4"/>
          <w:sz w:val="28"/>
          <w:szCs w:val="28"/>
        </w:rPr>
        <w:t>uy nhiên quá trình thực hiện cho thấy một số nội dung quy định tại Luật còn bất cập, chưa có sự liên thông, thống nhất giữa quy định của Luật Tổ chức chính quyền địa phương vớ</w:t>
      </w:r>
      <w:r w:rsidR="002D7CA1" w:rsidRPr="00291010">
        <w:rPr>
          <w:rFonts w:ascii="Times New Roman" w:hAnsi="Times New Roman"/>
          <w:spacing w:val="-4"/>
          <w:sz w:val="28"/>
          <w:szCs w:val="28"/>
        </w:rPr>
        <w:t>i các l</w:t>
      </w:r>
      <w:r w:rsidR="00827EE0" w:rsidRPr="00291010">
        <w:rPr>
          <w:rFonts w:ascii="Times New Roman" w:hAnsi="Times New Roman"/>
          <w:spacing w:val="-4"/>
          <w:sz w:val="28"/>
          <w:szCs w:val="28"/>
        </w:rPr>
        <w:t>uật chuyên ngành</w:t>
      </w:r>
      <w:r w:rsidR="006054C9" w:rsidRPr="00291010">
        <w:rPr>
          <w:rFonts w:ascii="Times New Roman" w:hAnsi="Times New Roman"/>
          <w:spacing w:val="-4"/>
          <w:sz w:val="28"/>
          <w:szCs w:val="28"/>
        </w:rPr>
        <w:t>,</w:t>
      </w:r>
      <w:r w:rsidR="00827EE0" w:rsidRPr="00291010">
        <w:rPr>
          <w:rFonts w:ascii="Times New Roman" w:hAnsi="Times New Roman"/>
          <w:spacing w:val="-4"/>
          <w:sz w:val="28"/>
          <w:szCs w:val="28"/>
        </w:rPr>
        <w:t xml:space="preserve"> ảnh hưởng đến việc </w:t>
      </w:r>
      <w:r w:rsidR="006054C9" w:rsidRPr="00291010">
        <w:rPr>
          <w:rFonts w:ascii="Times New Roman" w:hAnsi="Times New Roman"/>
          <w:spacing w:val="-4"/>
          <w:sz w:val="28"/>
          <w:szCs w:val="28"/>
        </w:rPr>
        <w:t xml:space="preserve">thực hiện chủ trương </w:t>
      </w:r>
      <w:r w:rsidR="00827EE0" w:rsidRPr="00291010">
        <w:rPr>
          <w:rFonts w:ascii="Times New Roman" w:hAnsi="Times New Roman"/>
          <w:spacing w:val="-4"/>
          <w:sz w:val="28"/>
          <w:szCs w:val="28"/>
        </w:rPr>
        <w:t xml:space="preserve">đẩy mạnh </w:t>
      </w:r>
      <w:r w:rsidR="00B7669D" w:rsidRPr="00291010">
        <w:rPr>
          <w:rFonts w:ascii="Times New Roman" w:hAnsi="Times New Roman"/>
          <w:spacing w:val="-4"/>
          <w:sz w:val="28"/>
          <w:szCs w:val="28"/>
        </w:rPr>
        <w:t xml:space="preserve">phân quyền, </w:t>
      </w:r>
      <w:r w:rsidR="00B0696F" w:rsidRPr="00291010">
        <w:rPr>
          <w:rFonts w:ascii="Times New Roman" w:hAnsi="Times New Roman"/>
          <w:spacing w:val="-4"/>
          <w:sz w:val="28"/>
          <w:szCs w:val="28"/>
        </w:rPr>
        <w:t xml:space="preserve">phân cấp </w:t>
      </w:r>
      <w:r w:rsidR="00827EE0" w:rsidRPr="00291010">
        <w:rPr>
          <w:rFonts w:ascii="Times New Roman" w:hAnsi="Times New Roman"/>
          <w:spacing w:val="-4"/>
          <w:sz w:val="28"/>
          <w:szCs w:val="28"/>
        </w:rPr>
        <w:t>từ Trung ương đến địa phương và giữa các cấp chính quyền địa phương.</w:t>
      </w:r>
      <w:r w:rsidR="002F4509" w:rsidRPr="00291010">
        <w:rPr>
          <w:rFonts w:ascii="Times New Roman" w:hAnsi="Times New Roman"/>
          <w:spacing w:val="-4"/>
          <w:sz w:val="28"/>
          <w:szCs w:val="28"/>
        </w:rPr>
        <w:t xml:space="preserve"> </w:t>
      </w:r>
      <w:r w:rsidR="002432C2" w:rsidRPr="00291010">
        <w:rPr>
          <w:rFonts w:ascii="Times New Roman" w:hAnsi="Times New Roman"/>
          <w:spacing w:val="-4"/>
          <w:sz w:val="28"/>
          <w:szCs w:val="28"/>
        </w:rPr>
        <w:t xml:space="preserve">Các quy định tại Luật Tổ chức chính quyền địa phương chưa tạo thành các nguyên tắc để pháp luật chuyên ngành điều chỉnh cách thức quy định về nhiệm vụ, quyền hạn của chính quyền địa phương, dẫn đến tình trạng tại các luật chuyên ngành </w:t>
      </w:r>
      <w:r w:rsidR="00B7669D" w:rsidRPr="00291010">
        <w:rPr>
          <w:rFonts w:ascii="Times New Roman" w:hAnsi="Times New Roman"/>
          <w:spacing w:val="-4"/>
          <w:sz w:val="28"/>
          <w:szCs w:val="28"/>
        </w:rPr>
        <w:t xml:space="preserve">chỉ quy định chính quyền địa phương các cấp đều thực hiện cùng 01 nhiệm vụ hoặc </w:t>
      </w:r>
      <w:r w:rsidR="002432C2" w:rsidRPr="00291010">
        <w:rPr>
          <w:rFonts w:ascii="Times New Roman" w:hAnsi="Times New Roman"/>
          <w:spacing w:val="-4"/>
          <w:sz w:val="28"/>
          <w:szCs w:val="28"/>
        </w:rPr>
        <w:t xml:space="preserve">chỉ giao nhiệm vụ cho </w:t>
      </w:r>
      <w:r w:rsidR="00B7669D" w:rsidRPr="00291010">
        <w:rPr>
          <w:rFonts w:ascii="Times New Roman" w:hAnsi="Times New Roman"/>
          <w:spacing w:val="-4"/>
          <w:sz w:val="28"/>
          <w:szCs w:val="28"/>
        </w:rPr>
        <w:t>HĐND,</w:t>
      </w:r>
      <w:r w:rsidR="002432C2" w:rsidRPr="00291010">
        <w:rPr>
          <w:rFonts w:ascii="Times New Roman" w:hAnsi="Times New Roman"/>
          <w:spacing w:val="-4"/>
          <w:sz w:val="28"/>
          <w:szCs w:val="28"/>
        </w:rPr>
        <w:t xml:space="preserve"> </w:t>
      </w:r>
      <w:r w:rsidR="006054C9" w:rsidRPr="00291010">
        <w:rPr>
          <w:rFonts w:ascii="Times New Roman" w:hAnsi="Times New Roman"/>
          <w:spacing w:val="-4"/>
          <w:sz w:val="28"/>
          <w:szCs w:val="28"/>
        </w:rPr>
        <w:t>UBND</w:t>
      </w:r>
      <w:r w:rsidR="002432C2" w:rsidRPr="00291010">
        <w:rPr>
          <w:rFonts w:ascii="Times New Roman" w:hAnsi="Times New Roman"/>
          <w:spacing w:val="-4"/>
          <w:sz w:val="28"/>
          <w:szCs w:val="28"/>
        </w:rPr>
        <w:t xml:space="preserve"> cấp tỉnh hoặc </w:t>
      </w:r>
      <w:r w:rsidR="00B7669D" w:rsidRPr="00291010">
        <w:rPr>
          <w:rFonts w:ascii="Times New Roman" w:hAnsi="Times New Roman"/>
          <w:spacing w:val="-4"/>
          <w:sz w:val="28"/>
          <w:szCs w:val="28"/>
        </w:rPr>
        <w:t>hoặc giao trực tiếp cho cơ quan chuyên môn thuộc UBND cấp tỉnh</w:t>
      </w:r>
      <w:r w:rsidR="004B30D6" w:rsidRPr="00291010">
        <w:rPr>
          <w:rFonts w:ascii="Times New Roman" w:hAnsi="Times New Roman"/>
          <w:spacing w:val="-4"/>
          <w:sz w:val="28"/>
          <w:szCs w:val="28"/>
        </w:rPr>
        <w:t xml:space="preserve">, </w:t>
      </w:r>
      <w:r w:rsidR="002432C2" w:rsidRPr="00291010">
        <w:rPr>
          <w:rFonts w:ascii="Times New Roman" w:hAnsi="Times New Roman"/>
          <w:spacing w:val="-4"/>
          <w:sz w:val="28"/>
          <w:szCs w:val="28"/>
        </w:rPr>
        <w:t xml:space="preserve">gây khó khăn trong việc thực hiện nguyên tắc </w:t>
      </w:r>
      <w:r w:rsidR="002D7CA1" w:rsidRPr="00291010">
        <w:rPr>
          <w:rFonts w:ascii="Times New Roman" w:hAnsi="Times New Roman"/>
          <w:spacing w:val="-4"/>
          <w:sz w:val="28"/>
          <w:szCs w:val="28"/>
        </w:rPr>
        <w:t xml:space="preserve">phân quyền, </w:t>
      </w:r>
      <w:r w:rsidR="00B0696F" w:rsidRPr="00291010">
        <w:rPr>
          <w:rFonts w:ascii="Times New Roman" w:hAnsi="Times New Roman"/>
          <w:spacing w:val="-4"/>
          <w:sz w:val="28"/>
          <w:szCs w:val="28"/>
        </w:rPr>
        <w:t xml:space="preserve">phân cấp, </w:t>
      </w:r>
      <w:r w:rsidR="002432C2" w:rsidRPr="00291010">
        <w:rPr>
          <w:rFonts w:ascii="Times New Roman" w:hAnsi="Times New Roman"/>
          <w:spacing w:val="-4"/>
          <w:sz w:val="28"/>
          <w:szCs w:val="28"/>
        </w:rPr>
        <w:t xml:space="preserve">ủy quyền </w:t>
      </w:r>
      <w:r w:rsidR="004B30D6" w:rsidRPr="00291010">
        <w:rPr>
          <w:rFonts w:ascii="Times New Roman" w:hAnsi="Times New Roman"/>
          <w:spacing w:val="-4"/>
          <w:sz w:val="28"/>
          <w:szCs w:val="28"/>
        </w:rPr>
        <w:t>và</w:t>
      </w:r>
      <w:r w:rsidR="002432C2" w:rsidRPr="00291010">
        <w:rPr>
          <w:rFonts w:ascii="Times New Roman" w:hAnsi="Times New Roman"/>
          <w:spacing w:val="-4"/>
          <w:sz w:val="28"/>
          <w:szCs w:val="28"/>
        </w:rPr>
        <w:t xml:space="preserve"> việc sắp xếp, bố trí tổ chức bộ máy, biên chế trong các cơ quan </w:t>
      </w:r>
      <w:r w:rsidR="006054C9" w:rsidRPr="00291010">
        <w:rPr>
          <w:rFonts w:ascii="Times New Roman" w:hAnsi="Times New Roman"/>
          <w:spacing w:val="-4"/>
          <w:sz w:val="28"/>
          <w:szCs w:val="28"/>
        </w:rPr>
        <w:t>của chính quyền địa phương</w:t>
      </w:r>
      <w:r w:rsidR="002432C2" w:rsidRPr="00291010">
        <w:rPr>
          <w:rFonts w:ascii="Times New Roman" w:hAnsi="Times New Roman"/>
          <w:spacing w:val="-4"/>
          <w:sz w:val="28"/>
          <w:szCs w:val="28"/>
        </w:rPr>
        <w:t>.</w:t>
      </w:r>
      <w:r w:rsidR="00827367" w:rsidRPr="00291010">
        <w:rPr>
          <w:rFonts w:ascii="Times New Roman" w:hAnsi="Times New Roman"/>
          <w:spacing w:val="-4"/>
          <w:sz w:val="28"/>
          <w:szCs w:val="28"/>
        </w:rPr>
        <w:t xml:space="preserve"> </w:t>
      </w:r>
    </w:p>
    <w:p w14:paraId="21D84368" w14:textId="77777777" w:rsidR="00827367" w:rsidRPr="00291010" w:rsidRDefault="00A3767D" w:rsidP="00CA766F">
      <w:pPr>
        <w:spacing w:before="120" w:after="0" w:line="340" w:lineRule="exact"/>
        <w:ind w:firstLine="709"/>
        <w:jc w:val="both"/>
        <w:rPr>
          <w:rFonts w:ascii="Times New Roman" w:hAnsi="Times New Roman"/>
          <w:sz w:val="28"/>
          <w:szCs w:val="28"/>
        </w:rPr>
      </w:pPr>
      <w:r w:rsidRPr="00291010">
        <w:rPr>
          <w:rFonts w:ascii="Times New Roman" w:hAnsi="Times New Roman"/>
          <w:i/>
          <w:sz w:val="28"/>
          <w:szCs w:val="28"/>
        </w:rPr>
        <w:t>Hai là,</w:t>
      </w:r>
      <w:r w:rsidRPr="00291010">
        <w:rPr>
          <w:rFonts w:ascii="Times New Roman" w:hAnsi="Times New Roman"/>
          <w:sz w:val="28"/>
          <w:szCs w:val="28"/>
        </w:rPr>
        <w:t xml:space="preserve"> q</w:t>
      </w:r>
      <w:r w:rsidR="00827EE0" w:rsidRPr="00291010">
        <w:rPr>
          <w:rFonts w:ascii="Times New Roman" w:hAnsi="Times New Roman"/>
          <w:sz w:val="28"/>
          <w:szCs w:val="28"/>
        </w:rPr>
        <w:t>uy định chức năng, nhiệm vụ, quyền hạn của chính quyền địa phương các cấp cơ bản giống nhau, chưa</w:t>
      </w:r>
      <w:r w:rsidR="000E151A" w:rsidRPr="00291010">
        <w:rPr>
          <w:rFonts w:ascii="Times New Roman" w:hAnsi="Times New Roman"/>
          <w:sz w:val="28"/>
          <w:szCs w:val="28"/>
        </w:rPr>
        <w:t xml:space="preserve"> </w:t>
      </w:r>
      <w:r w:rsidR="00827EE0" w:rsidRPr="00291010">
        <w:rPr>
          <w:rFonts w:ascii="Times New Roman" w:hAnsi="Times New Roman"/>
          <w:sz w:val="28"/>
          <w:szCs w:val="28"/>
        </w:rPr>
        <w:t xml:space="preserve">phân biệt </w:t>
      </w:r>
      <w:r w:rsidR="00DE74A2" w:rsidRPr="00291010">
        <w:rPr>
          <w:rFonts w:ascii="Times New Roman" w:hAnsi="Times New Roman"/>
          <w:sz w:val="28"/>
          <w:szCs w:val="28"/>
        </w:rPr>
        <w:t xml:space="preserve">rõ </w:t>
      </w:r>
      <w:r w:rsidR="00827EE0" w:rsidRPr="00291010">
        <w:rPr>
          <w:rFonts w:ascii="Times New Roman" w:hAnsi="Times New Roman"/>
          <w:sz w:val="28"/>
          <w:szCs w:val="28"/>
        </w:rPr>
        <w:t>theo từng cấp (tỉnh, huyện, xã) và theo đặc điểm nông thôn, đô thị, hải đảo; chưa phân định rõ thẩm quyền giữa các cơ quan nhà nước ở Trung ương và địa phương và của mỗi cấp chính quyền địa phương.</w:t>
      </w:r>
      <w:r w:rsidR="00E67D0D" w:rsidRPr="00291010">
        <w:rPr>
          <w:rFonts w:ascii="Times New Roman" w:hAnsi="Times New Roman"/>
          <w:sz w:val="28"/>
          <w:szCs w:val="28"/>
        </w:rPr>
        <w:t xml:space="preserve"> </w:t>
      </w:r>
      <w:r w:rsidR="008E1509" w:rsidRPr="00291010">
        <w:rPr>
          <w:rFonts w:ascii="Times New Roman" w:hAnsi="Times New Roman"/>
          <w:sz w:val="28"/>
          <w:szCs w:val="28"/>
        </w:rPr>
        <w:t xml:space="preserve">Có những nhiệm vụ cả </w:t>
      </w:r>
      <w:r w:rsidR="00121EC4" w:rsidRPr="00291010">
        <w:rPr>
          <w:rFonts w:ascii="Times New Roman" w:hAnsi="Times New Roman"/>
          <w:sz w:val="28"/>
          <w:szCs w:val="28"/>
        </w:rPr>
        <w:t xml:space="preserve">02 cấp hoặc 03 cấp </w:t>
      </w:r>
      <w:r w:rsidR="008E1509" w:rsidRPr="00291010">
        <w:rPr>
          <w:rFonts w:ascii="Times New Roman" w:hAnsi="Times New Roman"/>
          <w:sz w:val="28"/>
          <w:szCs w:val="28"/>
        </w:rPr>
        <w:t xml:space="preserve">cùng thực hiện nhưng chưa rõ thẩm quyền và trách nhiệm của từng cấp dẫn đến </w:t>
      </w:r>
      <w:r w:rsidR="008E1509" w:rsidRPr="00291010">
        <w:rPr>
          <w:rFonts w:ascii="Times New Roman" w:hAnsi="Times New Roman"/>
          <w:iCs/>
          <w:sz w:val="28"/>
          <w:szCs w:val="28"/>
        </w:rPr>
        <w:t xml:space="preserve">lúng túng trong việc ban hành các quy định </w:t>
      </w:r>
      <w:r w:rsidR="003B3306" w:rsidRPr="00291010">
        <w:rPr>
          <w:rFonts w:ascii="Times New Roman" w:hAnsi="Times New Roman"/>
          <w:iCs/>
          <w:sz w:val="28"/>
          <w:szCs w:val="28"/>
        </w:rPr>
        <w:t xml:space="preserve">về quản lý nhà nước tại </w:t>
      </w:r>
      <w:r w:rsidR="008E1509" w:rsidRPr="00291010">
        <w:rPr>
          <w:rFonts w:ascii="Times New Roman" w:hAnsi="Times New Roman"/>
          <w:iCs/>
          <w:sz w:val="28"/>
          <w:szCs w:val="28"/>
        </w:rPr>
        <w:t>địa phương</w:t>
      </w:r>
      <w:r w:rsidR="00121EC4" w:rsidRPr="00291010">
        <w:rPr>
          <w:rFonts w:ascii="Times New Roman" w:hAnsi="Times New Roman"/>
          <w:iCs/>
          <w:sz w:val="28"/>
          <w:szCs w:val="28"/>
        </w:rPr>
        <w:t>.</w:t>
      </w:r>
    </w:p>
    <w:p w14:paraId="009EB2EB" w14:textId="77777777" w:rsidR="00FE29BC" w:rsidRPr="00291010" w:rsidRDefault="00A3767D" w:rsidP="00CA766F">
      <w:pPr>
        <w:spacing w:before="120" w:after="0" w:line="340" w:lineRule="exact"/>
        <w:ind w:firstLine="709"/>
        <w:jc w:val="both"/>
        <w:rPr>
          <w:rFonts w:ascii="Times New Roman" w:hAnsi="Times New Roman"/>
          <w:spacing w:val="4"/>
          <w:sz w:val="28"/>
          <w:szCs w:val="28"/>
        </w:rPr>
      </w:pPr>
      <w:r w:rsidRPr="00291010">
        <w:rPr>
          <w:rFonts w:ascii="Times New Roman" w:hAnsi="Times New Roman"/>
          <w:i/>
          <w:spacing w:val="4"/>
          <w:sz w:val="28"/>
          <w:szCs w:val="28"/>
        </w:rPr>
        <w:t>Ba là,</w:t>
      </w:r>
      <w:r w:rsidRPr="00291010">
        <w:rPr>
          <w:rFonts w:ascii="Times New Roman" w:hAnsi="Times New Roman"/>
          <w:spacing w:val="4"/>
          <w:sz w:val="28"/>
          <w:szCs w:val="28"/>
        </w:rPr>
        <w:t xml:space="preserve"> m</w:t>
      </w:r>
      <w:r w:rsidR="00827EE0" w:rsidRPr="00291010">
        <w:rPr>
          <w:rFonts w:ascii="Times New Roman" w:hAnsi="Times New Roman"/>
          <w:spacing w:val="4"/>
          <w:sz w:val="28"/>
          <w:szCs w:val="28"/>
        </w:rPr>
        <w:t xml:space="preserve">ô hình tổ chức chính quyền địa phương chưa được thiết </w:t>
      </w:r>
      <w:r w:rsidR="00CC2256" w:rsidRPr="00291010">
        <w:rPr>
          <w:rFonts w:ascii="Times New Roman" w:hAnsi="Times New Roman"/>
          <w:spacing w:val="4"/>
          <w:sz w:val="28"/>
          <w:szCs w:val="28"/>
        </w:rPr>
        <w:t xml:space="preserve">kế </w:t>
      </w:r>
      <w:r w:rsidR="00DE74A2" w:rsidRPr="00291010">
        <w:rPr>
          <w:rFonts w:ascii="Times New Roman" w:hAnsi="Times New Roman"/>
          <w:spacing w:val="4"/>
          <w:sz w:val="28"/>
          <w:szCs w:val="28"/>
        </w:rPr>
        <w:t>phù hợp với địa bàn đô thị</w:t>
      </w:r>
      <w:r w:rsidR="00827EE0" w:rsidRPr="00291010">
        <w:rPr>
          <w:rFonts w:ascii="Times New Roman" w:hAnsi="Times New Roman"/>
          <w:spacing w:val="4"/>
          <w:sz w:val="28"/>
          <w:szCs w:val="28"/>
        </w:rPr>
        <w:t xml:space="preserve"> dẫn đến Quốc hội phải ban hành các Nghị quyết riêng biệt để quy định tổ chức chính quyền đô thị của 03 thành phố Hà Nội, Thành phố Hồ Chí Minh, Đà Nẵng (tại kỳ họp thứ 8 Quốc hội khóa XV tiếp tục xem xét, ban hành Nghị quyết về tổ chức chính quyền đô thị tại thành phố Hải Phòng).</w:t>
      </w:r>
      <w:r w:rsidR="00F40CFE" w:rsidRPr="00291010">
        <w:rPr>
          <w:rFonts w:ascii="Times New Roman" w:hAnsi="Times New Roman"/>
          <w:spacing w:val="4"/>
          <w:sz w:val="28"/>
          <w:szCs w:val="28"/>
        </w:rPr>
        <w:t xml:space="preserve"> </w:t>
      </w:r>
      <w:r w:rsidR="00E47399" w:rsidRPr="00291010">
        <w:rPr>
          <w:rFonts w:ascii="Times New Roman" w:hAnsi="Times New Roman"/>
          <w:spacing w:val="4"/>
          <w:sz w:val="28"/>
          <w:szCs w:val="28"/>
        </w:rPr>
        <w:t>Theo đó, đa số</w:t>
      </w:r>
      <w:r w:rsidR="00F40CFE" w:rsidRPr="00291010">
        <w:rPr>
          <w:rFonts w:ascii="Times New Roman" w:hAnsi="Times New Roman"/>
          <w:spacing w:val="4"/>
          <w:sz w:val="28"/>
          <w:szCs w:val="28"/>
        </w:rPr>
        <w:t xml:space="preserve"> các đơn vị hành chính</w:t>
      </w:r>
      <w:r w:rsidR="00E47399" w:rsidRPr="00291010">
        <w:rPr>
          <w:rFonts w:ascii="Times New Roman" w:hAnsi="Times New Roman"/>
          <w:spacing w:val="4"/>
          <w:sz w:val="28"/>
          <w:szCs w:val="28"/>
        </w:rPr>
        <w:t xml:space="preserve"> (ĐVHC)</w:t>
      </w:r>
      <w:r w:rsidR="00F40CFE" w:rsidRPr="00291010">
        <w:rPr>
          <w:rFonts w:ascii="Times New Roman" w:hAnsi="Times New Roman"/>
          <w:spacing w:val="4"/>
          <w:sz w:val="28"/>
          <w:szCs w:val="28"/>
        </w:rPr>
        <w:t xml:space="preserve"> trên cả nước đều </w:t>
      </w:r>
      <w:r w:rsidR="009C122F" w:rsidRPr="00291010">
        <w:rPr>
          <w:rFonts w:ascii="Times New Roman" w:hAnsi="Times New Roman"/>
          <w:spacing w:val="4"/>
          <w:sz w:val="28"/>
          <w:szCs w:val="28"/>
        </w:rPr>
        <w:t xml:space="preserve">tổ chức cấp chính quyền địa phương gồm HĐND và UBND; </w:t>
      </w:r>
      <w:r w:rsidR="00E47399" w:rsidRPr="00291010">
        <w:rPr>
          <w:rFonts w:ascii="Times New Roman" w:hAnsi="Times New Roman"/>
          <w:spacing w:val="4"/>
          <w:sz w:val="28"/>
          <w:szCs w:val="28"/>
        </w:rPr>
        <w:t xml:space="preserve">tổ chức </w:t>
      </w:r>
      <w:r w:rsidR="009C122F" w:rsidRPr="00291010">
        <w:rPr>
          <w:rFonts w:ascii="Times New Roman" w:hAnsi="Times New Roman"/>
          <w:spacing w:val="4"/>
          <w:sz w:val="28"/>
          <w:szCs w:val="28"/>
        </w:rPr>
        <w:t>bộ máy của chính quyền địa phương các cấp còn cồng kềnh, nhiều tầng nấc</w:t>
      </w:r>
      <w:r w:rsidR="00791A1F" w:rsidRPr="00291010">
        <w:rPr>
          <w:rFonts w:ascii="Times New Roman" w:hAnsi="Times New Roman"/>
          <w:spacing w:val="4"/>
          <w:sz w:val="28"/>
          <w:szCs w:val="28"/>
        </w:rPr>
        <w:t>, chưa bảo đảm mục tiêu tinh gọn, hiệu lực, hiệu quả theo chỉ đạo của Đảng, Quốc hội, Chính phủ.</w:t>
      </w:r>
      <w:r w:rsidR="004C16AD" w:rsidRPr="00291010">
        <w:rPr>
          <w:rFonts w:ascii="Times New Roman" w:hAnsi="Times New Roman"/>
          <w:spacing w:val="4"/>
          <w:sz w:val="28"/>
          <w:szCs w:val="28"/>
        </w:rPr>
        <w:t xml:space="preserve"> Đối với các thành phố</w:t>
      </w:r>
      <w:r w:rsidR="009403E3" w:rsidRPr="00291010">
        <w:rPr>
          <w:rFonts w:ascii="Times New Roman" w:hAnsi="Times New Roman"/>
          <w:spacing w:val="4"/>
          <w:sz w:val="28"/>
          <w:szCs w:val="28"/>
        </w:rPr>
        <w:t xml:space="preserve"> trực thuộc Trung ương</w:t>
      </w:r>
      <w:r w:rsidR="004C16AD" w:rsidRPr="00291010">
        <w:rPr>
          <w:rFonts w:ascii="Times New Roman" w:hAnsi="Times New Roman"/>
          <w:spacing w:val="4"/>
          <w:sz w:val="28"/>
          <w:szCs w:val="28"/>
        </w:rPr>
        <w:t xml:space="preserve"> tổ chức chính quyền đô thị, quá trình tổ chức thực hiện</w:t>
      </w:r>
      <w:r w:rsidR="00961DA4" w:rsidRPr="00291010">
        <w:rPr>
          <w:rFonts w:ascii="Times New Roman" w:hAnsi="Times New Roman"/>
          <w:spacing w:val="4"/>
          <w:sz w:val="28"/>
          <w:szCs w:val="28"/>
        </w:rPr>
        <w:t xml:space="preserve"> bước đầu</w:t>
      </w:r>
      <w:r w:rsidR="004C16AD" w:rsidRPr="00291010">
        <w:rPr>
          <w:rFonts w:ascii="Times New Roman" w:hAnsi="Times New Roman"/>
          <w:spacing w:val="4"/>
          <w:sz w:val="28"/>
          <w:szCs w:val="28"/>
        </w:rPr>
        <w:t xml:space="preserve"> đã mang lại những kết quả tích cực</w:t>
      </w:r>
      <w:r w:rsidR="00961DA4" w:rsidRPr="00291010">
        <w:rPr>
          <w:rFonts w:ascii="Times New Roman" w:hAnsi="Times New Roman"/>
          <w:spacing w:val="4"/>
          <w:sz w:val="28"/>
          <w:szCs w:val="28"/>
        </w:rPr>
        <w:t>; b</w:t>
      </w:r>
      <w:r w:rsidR="00345564" w:rsidRPr="00291010">
        <w:rPr>
          <w:rFonts w:ascii="Times New Roman" w:hAnsi="Times New Roman"/>
          <w:spacing w:val="4"/>
          <w:sz w:val="28"/>
          <w:szCs w:val="28"/>
        </w:rPr>
        <w:t>ộ máy tổ chức chính quyền đô thị tinh gọn</w:t>
      </w:r>
      <w:r w:rsidR="00D02375" w:rsidRPr="00291010">
        <w:rPr>
          <w:rFonts w:ascii="Times New Roman" w:hAnsi="Times New Roman"/>
          <w:spacing w:val="4"/>
          <w:sz w:val="28"/>
          <w:szCs w:val="28"/>
        </w:rPr>
        <w:t xml:space="preserve">, </w:t>
      </w:r>
      <w:r w:rsidR="00345564" w:rsidRPr="00291010">
        <w:rPr>
          <w:rFonts w:ascii="Times New Roman" w:hAnsi="Times New Roman"/>
          <w:spacing w:val="4"/>
          <w:sz w:val="28"/>
          <w:szCs w:val="28"/>
        </w:rPr>
        <w:t xml:space="preserve">giảm đầu mối, cấp trung gian, </w:t>
      </w:r>
      <w:r w:rsidR="00D02375" w:rsidRPr="00291010">
        <w:rPr>
          <w:rFonts w:ascii="Times New Roman" w:hAnsi="Times New Roman"/>
          <w:spacing w:val="4"/>
          <w:sz w:val="28"/>
          <w:szCs w:val="28"/>
        </w:rPr>
        <w:t xml:space="preserve">tiết kiệm ngân sách nhà nước, </w:t>
      </w:r>
      <w:r w:rsidR="00345564" w:rsidRPr="00291010">
        <w:rPr>
          <w:rFonts w:ascii="Times New Roman" w:hAnsi="Times New Roman"/>
          <w:spacing w:val="4"/>
          <w:sz w:val="28"/>
          <w:szCs w:val="28"/>
        </w:rPr>
        <w:t>bảo đảm sự chỉ đạo điều hành của cơ quan hành chính nhà nước cấp trên và cấp dưới được thông suốt, hoạt động có hiệu lực, hiệu quả, gần dân, sát dân, phục vụ Nhân dân tốt hơn</w:t>
      </w:r>
      <w:r w:rsidR="00FE29BC" w:rsidRPr="00291010">
        <w:rPr>
          <w:rFonts w:ascii="Times New Roman" w:hAnsi="Times New Roman"/>
          <w:spacing w:val="4"/>
          <w:sz w:val="28"/>
          <w:szCs w:val="28"/>
        </w:rPr>
        <w:t xml:space="preserve">. Mặc dù vậy, mô hình chính quyền đô thị vẫn tồn tại một số vướng mắc, bất cập như: </w:t>
      </w:r>
      <w:r w:rsidR="00582FF5" w:rsidRPr="00291010">
        <w:rPr>
          <w:rFonts w:ascii="Times New Roman" w:hAnsi="Times New Roman"/>
          <w:spacing w:val="4"/>
          <w:sz w:val="28"/>
          <w:szCs w:val="28"/>
        </w:rPr>
        <w:t xml:space="preserve">việc thực hiện nguyên tắc, chế độ trách nhiệm trong thực thi công vụ của </w:t>
      </w:r>
      <w:r w:rsidR="00D02375" w:rsidRPr="00291010">
        <w:rPr>
          <w:rFonts w:ascii="Times New Roman" w:hAnsi="Times New Roman"/>
          <w:spacing w:val="4"/>
          <w:sz w:val="28"/>
          <w:szCs w:val="28"/>
        </w:rPr>
        <w:t>C</w:t>
      </w:r>
      <w:r w:rsidR="00582FF5" w:rsidRPr="00291010">
        <w:rPr>
          <w:rFonts w:ascii="Times New Roman" w:hAnsi="Times New Roman"/>
          <w:spacing w:val="4"/>
          <w:sz w:val="28"/>
          <w:szCs w:val="28"/>
        </w:rPr>
        <w:t>hủ tịch UBND</w:t>
      </w:r>
      <w:r w:rsidR="002A774F" w:rsidRPr="00291010">
        <w:rPr>
          <w:rFonts w:ascii="Times New Roman" w:hAnsi="Times New Roman"/>
          <w:spacing w:val="4"/>
          <w:sz w:val="28"/>
          <w:szCs w:val="28"/>
        </w:rPr>
        <w:t xml:space="preserve"> (người đứng đầu cơ quan hành chính địa phương) còn</w:t>
      </w:r>
      <w:r w:rsidR="00582FF5" w:rsidRPr="00291010">
        <w:rPr>
          <w:rFonts w:ascii="Times New Roman" w:hAnsi="Times New Roman"/>
          <w:spacing w:val="4"/>
          <w:sz w:val="28"/>
          <w:szCs w:val="28"/>
        </w:rPr>
        <w:t xml:space="preserve"> chưa rõ nét; mức độ tự chủ về ngân sách và biên chế còn hạn chế</w:t>
      </w:r>
      <w:r w:rsidR="00CC2256" w:rsidRPr="00291010">
        <w:rPr>
          <w:rFonts w:ascii="Times New Roman" w:hAnsi="Times New Roman"/>
          <w:spacing w:val="4"/>
          <w:sz w:val="28"/>
          <w:szCs w:val="28"/>
        </w:rPr>
        <w:t xml:space="preserve">, </w:t>
      </w:r>
      <w:r w:rsidR="00D02375" w:rsidRPr="00291010">
        <w:rPr>
          <w:rFonts w:ascii="Times New Roman" w:hAnsi="Times New Roman"/>
          <w:spacing w:val="4"/>
          <w:sz w:val="28"/>
          <w:szCs w:val="28"/>
        </w:rPr>
        <w:t>tác động đến</w:t>
      </w:r>
      <w:r w:rsidR="001B371E" w:rsidRPr="00291010">
        <w:rPr>
          <w:rFonts w:ascii="Times New Roman" w:hAnsi="Times New Roman"/>
          <w:spacing w:val="4"/>
          <w:sz w:val="28"/>
          <w:szCs w:val="28"/>
        </w:rPr>
        <w:t xml:space="preserve"> </w:t>
      </w:r>
      <w:r w:rsidR="009403E3" w:rsidRPr="00291010">
        <w:rPr>
          <w:rFonts w:ascii="Times New Roman" w:hAnsi="Times New Roman"/>
          <w:spacing w:val="4"/>
          <w:sz w:val="28"/>
          <w:szCs w:val="28"/>
        </w:rPr>
        <w:t xml:space="preserve">hiệu lực, </w:t>
      </w:r>
      <w:r w:rsidR="001B371E" w:rsidRPr="00291010">
        <w:rPr>
          <w:rFonts w:ascii="Times New Roman" w:hAnsi="Times New Roman"/>
          <w:spacing w:val="4"/>
          <w:sz w:val="28"/>
          <w:szCs w:val="28"/>
        </w:rPr>
        <w:t>hiệu quả hoạt động của chính quyền đô thị</w:t>
      </w:r>
      <w:r w:rsidR="003B06CA" w:rsidRPr="00291010">
        <w:rPr>
          <w:rFonts w:ascii="Times New Roman" w:hAnsi="Times New Roman"/>
          <w:spacing w:val="4"/>
          <w:sz w:val="28"/>
          <w:szCs w:val="28"/>
        </w:rPr>
        <w:t>,…</w:t>
      </w:r>
    </w:p>
    <w:p w14:paraId="63429572" w14:textId="77777777" w:rsidR="00827EE0" w:rsidRPr="00291010" w:rsidRDefault="00A3767D" w:rsidP="00CA766F">
      <w:pPr>
        <w:spacing w:before="120" w:after="0" w:line="340" w:lineRule="exact"/>
        <w:ind w:firstLine="709"/>
        <w:jc w:val="both"/>
        <w:rPr>
          <w:rFonts w:ascii="Times New Roman" w:hAnsi="Times New Roman"/>
          <w:sz w:val="28"/>
          <w:szCs w:val="28"/>
        </w:rPr>
      </w:pPr>
      <w:r w:rsidRPr="00291010">
        <w:rPr>
          <w:rFonts w:ascii="Times New Roman" w:hAnsi="Times New Roman"/>
          <w:i/>
          <w:sz w:val="28"/>
          <w:szCs w:val="28"/>
        </w:rPr>
        <w:t>Bốn là,</w:t>
      </w:r>
      <w:r w:rsidRPr="00291010">
        <w:rPr>
          <w:rFonts w:ascii="Times New Roman" w:hAnsi="Times New Roman"/>
          <w:sz w:val="28"/>
          <w:szCs w:val="28"/>
        </w:rPr>
        <w:t xml:space="preserve"> t</w:t>
      </w:r>
      <w:r w:rsidR="00827EE0" w:rsidRPr="00291010">
        <w:rPr>
          <w:rFonts w:ascii="Times New Roman" w:hAnsi="Times New Roman"/>
          <w:sz w:val="28"/>
          <w:szCs w:val="28"/>
        </w:rPr>
        <w:t>ổ chức và hoạt động của HĐND các cấp (nhất là cấp tỉnh) còn chưa tương xứng</w:t>
      </w:r>
      <w:r w:rsidR="00D02375" w:rsidRPr="00291010">
        <w:rPr>
          <w:rFonts w:ascii="Times New Roman" w:hAnsi="Times New Roman"/>
          <w:sz w:val="28"/>
          <w:szCs w:val="28"/>
        </w:rPr>
        <w:t xml:space="preserve"> với</w:t>
      </w:r>
      <w:r w:rsidR="00827EE0" w:rsidRPr="00291010">
        <w:rPr>
          <w:rFonts w:ascii="Times New Roman" w:hAnsi="Times New Roman"/>
          <w:sz w:val="28"/>
          <w:szCs w:val="28"/>
        </w:rPr>
        <w:t xml:space="preserve"> vị trí, vai trò và yêu cầu, nhiệm vụ ngày càng cao của cơ quan đại diện, cơ quan quyền lực nhà nước ở địa phương, quyết định các vấn đề của địa phương</w:t>
      </w:r>
      <w:r w:rsidR="009403E3" w:rsidRPr="00291010">
        <w:rPr>
          <w:rFonts w:ascii="Times New Roman" w:hAnsi="Times New Roman"/>
          <w:sz w:val="28"/>
          <w:szCs w:val="28"/>
        </w:rPr>
        <w:t>,</w:t>
      </w:r>
      <w:r w:rsidR="00827EE0" w:rsidRPr="00291010">
        <w:rPr>
          <w:rFonts w:ascii="Times New Roman" w:hAnsi="Times New Roman"/>
          <w:sz w:val="28"/>
          <w:szCs w:val="28"/>
        </w:rPr>
        <w:t xml:space="preserve"> thực hiệ</w:t>
      </w:r>
      <w:r w:rsidR="009403E3" w:rsidRPr="00291010">
        <w:rPr>
          <w:rFonts w:ascii="Times New Roman" w:hAnsi="Times New Roman"/>
          <w:sz w:val="28"/>
          <w:szCs w:val="28"/>
        </w:rPr>
        <w:t>n giám sát và xu thế đẩy mạnh phân quyền từ Trung ương cho địa phương</w:t>
      </w:r>
      <w:r w:rsidR="00827EE0" w:rsidRPr="00291010">
        <w:rPr>
          <w:rFonts w:ascii="Times New Roman" w:hAnsi="Times New Roman"/>
          <w:sz w:val="28"/>
          <w:szCs w:val="28"/>
        </w:rPr>
        <w:t>.</w:t>
      </w:r>
      <w:r w:rsidR="005246DF" w:rsidRPr="00291010">
        <w:rPr>
          <w:rFonts w:ascii="Times New Roman" w:hAnsi="Times New Roman"/>
          <w:sz w:val="28"/>
          <w:szCs w:val="28"/>
        </w:rPr>
        <w:t xml:space="preserve"> Phần lớn đại biểu HĐND hoạt động kiêm nhiệm, một số giữ cương vị lãnh đạo trong các cơ quan quản lý nhà nước ở địa phương... nên đại biểu chưa có nhiều thời gian cho hoạt động của HĐND. Trong thực hiện quyền giám sát, nhiều đại biểu kiêm nhiệm vừa là chủ thể thực hiện giám sát, vừa là đối tượng chịu sự giám sát nên chưa thể hiện đầy đủ trách nhiệm của mình, còn né tránh, ngại va chạm trong chất vấn tại các kỳ họp, các cuộc giám sát nên chất lượng, hiệu quả giám sát có phần hạn ch</w:t>
      </w:r>
      <w:r w:rsidR="00C34BE8" w:rsidRPr="00291010">
        <w:rPr>
          <w:rFonts w:ascii="Times New Roman" w:hAnsi="Times New Roman"/>
          <w:sz w:val="28"/>
          <w:szCs w:val="28"/>
        </w:rPr>
        <w:t>ế.</w:t>
      </w:r>
    </w:p>
    <w:p w14:paraId="0C6C1979" w14:textId="77777777" w:rsidR="00827EE0" w:rsidRPr="00291010" w:rsidRDefault="00A3767D" w:rsidP="00CA766F">
      <w:pPr>
        <w:spacing w:before="120" w:after="0" w:line="340" w:lineRule="exact"/>
        <w:ind w:firstLine="709"/>
        <w:jc w:val="both"/>
        <w:rPr>
          <w:rFonts w:ascii="Times New Roman" w:hAnsi="Times New Roman"/>
          <w:spacing w:val="2"/>
          <w:sz w:val="28"/>
          <w:szCs w:val="28"/>
        </w:rPr>
      </w:pPr>
      <w:r w:rsidRPr="00291010">
        <w:rPr>
          <w:rFonts w:ascii="Times New Roman" w:hAnsi="Times New Roman"/>
          <w:i/>
          <w:spacing w:val="-4"/>
          <w:sz w:val="28"/>
          <w:szCs w:val="28"/>
        </w:rPr>
        <w:t xml:space="preserve">Năm là, </w:t>
      </w:r>
      <w:r w:rsidRPr="00291010">
        <w:rPr>
          <w:rFonts w:ascii="Times New Roman" w:hAnsi="Times New Roman"/>
          <w:spacing w:val="-4"/>
          <w:sz w:val="28"/>
          <w:szCs w:val="28"/>
        </w:rPr>
        <w:t>t</w:t>
      </w:r>
      <w:r w:rsidR="00827EE0" w:rsidRPr="00291010">
        <w:rPr>
          <w:rFonts w:ascii="Times New Roman" w:hAnsi="Times New Roman"/>
          <w:spacing w:val="-4"/>
          <w:sz w:val="28"/>
          <w:szCs w:val="28"/>
        </w:rPr>
        <w:t xml:space="preserve">ổ chức </w:t>
      </w:r>
      <w:r w:rsidR="009403E3" w:rsidRPr="00291010">
        <w:rPr>
          <w:rFonts w:ascii="Times New Roman" w:hAnsi="Times New Roman"/>
          <w:spacing w:val="-4"/>
          <w:sz w:val="28"/>
          <w:szCs w:val="28"/>
        </w:rPr>
        <w:t xml:space="preserve">và hoạt động </w:t>
      </w:r>
      <w:r w:rsidR="008E41A8" w:rsidRPr="00291010">
        <w:rPr>
          <w:rFonts w:ascii="Times New Roman" w:hAnsi="Times New Roman"/>
          <w:spacing w:val="-4"/>
          <w:sz w:val="28"/>
          <w:szCs w:val="28"/>
        </w:rPr>
        <w:t xml:space="preserve">của UBND các cấp còn chưa tinh gọn, </w:t>
      </w:r>
      <w:r w:rsidR="00827EE0" w:rsidRPr="00291010">
        <w:rPr>
          <w:rFonts w:ascii="Times New Roman" w:hAnsi="Times New Roman"/>
          <w:spacing w:val="-4"/>
          <w:sz w:val="28"/>
          <w:szCs w:val="28"/>
        </w:rPr>
        <w:t xml:space="preserve">hoạt </w:t>
      </w:r>
      <w:r w:rsidR="00827EE0" w:rsidRPr="00291010">
        <w:rPr>
          <w:rFonts w:ascii="Times New Roman" w:hAnsi="Times New Roman"/>
          <w:spacing w:val="2"/>
          <w:sz w:val="28"/>
          <w:szCs w:val="28"/>
        </w:rPr>
        <w:t xml:space="preserve">động của UBND (nơi có tổ chức HĐND) vẫn còn nặng về sự điều hành của tập thể UBND mà chưa phát huy được thẩm quyền, trách nhiệm của </w:t>
      </w:r>
      <w:r w:rsidR="00384954" w:rsidRPr="00291010">
        <w:rPr>
          <w:rFonts w:ascii="Times New Roman" w:hAnsi="Times New Roman"/>
          <w:spacing w:val="2"/>
          <w:sz w:val="28"/>
          <w:szCs w:val="28"/>
        </w:rPr>
        <w:t>người đứng đầu</w:t>
      </w:r>
      <w:r w:rsidR="009403E3" w:rsidRPr="00291010">
        <w:rPr>
          <w:rFonts w:ascii="Times New Roman" w:hAnsi="Times New Roman"/>
          <w:spacing w:val="2"/>
          <w:sz w:val="28"/>
          <w:szCs w:val="28"/>
        </w:rPr>
        <w:t xml:space="preserve"> cơ quan hành chính</w:t>
      </w:r>
      <w:r w:rsidR="00384954" w:rsidRPr="00291010">
        <w:rPr>
          <w:rFonts w:ascii="Times New Roman" w:hAnsi="Times New Roman"/>
          <w:spacing w:val="2"/>
          <w:sz w:val="28"/>
          <w:szCs w:val="28"/>
        </w:rPr>
        <w:t xml:space="preserve"> (</w:t>
      </w:r>
      <w:r w:rsidR="00827EE0" w:rsidRPr="00291010">
        <w:rPr>
          <w:rFonts w:ascii="Times New Roman" w:hAnsi="Times New Roman"/>
          <w:spacing w:val="2"/>
          <w:sz w:val="28"/>
          <w:szCs w:val="28"/>
        </w:rPr>
        <w:t>Chủ tịch UBND</w:t>
      </w:r>
      <w:r w:rsidR="00384954" w:rsidRPr="00291010">
        <w:rPr>
          <w:rFonts w:ascii="Times New Roman" w:hAnsi="Times New Roman"/>
          <w:spacing w:val="2"/>
          <w:sz w:val="28"/>
          <w:szCs w:val="28"/>
        </w:rPr>
        <w:t>)</w:t>
      </w:r>
      <w:r w:rsidR="00827EE0" w:rsidRPr="00291010">
        <w:rPr>
          <w:rFonts w:ascii="Times New Roman" w:hAnsi="Times New Roman"/>
          <w:spacing w:val="2"/>
          <w:sz w:val="28"/>
          <w:szCs w:val="28"/>
        </w:rPr>
        <w:t xml:space="preserve"> dẫn đến nhiều công việc hàng ngày của UBND cũng phải đưa ra tập thể UBND bàn hoặc </w:t>
      </w:r>
      <w:r w:rsidR="00384954" w:rsidRPr="00291010">
        <w:rPr>
          <w:rFonts w:ascii="Times New Roman" w:hAnsi="Times New Roman"/>
          <w:spacing w:val="2"/>
          <w:sz w:val="28"/>
          <w:szCs w:val="28"/>
        </w:rPr>
        <w:t>biểu quyết</w:t>
      </w:r>
      <w:r w:rsidR="00827EE0" w:rsidRPr="00291010">
        <w:rPr>
          <w:rFonts w:ascii="Times New Roman" w:hAnsi="Times New Roman"/>
          <w:spacing w:val="2"/>
          <w:sz w:val="28"/>
          <w:szCs w:val="28"/>
        </w:rPr>
        <w:t>, làm ảnh hưởng đến hiệu lực, hiệu quả</w:t>
      </w:r>
      <w:r w:rsidR="009403E3" w:rsidRPr="00291010">
        <w:rPr>
          <w:rFonts w:ascii="Times New Roman" w:hAnsi="Times New Roman"/>
          <w:spacing w:val="2"/>
          <w:sz w:val="28"/>
          <w:szCs w:val="28"/>
        </w:rPr>
        <w:t>, tính kịp thời</w:t>
      </w:r>
      <w:r w:rsidR="00827EE0" w:rsidRPr="00291010">
        <w:rPr>
          <w:rFonts w:ascii="Times New Roman" w:hAnsi="Times New Roman"/>
          <w:spacing w:val="2"/>
          <w:sz w:val="28"/>
          <w:szCs w:val="28"/>
        </w:rPr>
        <w:t xml:space="preserve"> của cơ quan hành chính nhà nước ở địa phương; các quy định giao thẩm quyền điều hành hoạt động của UBND khi khuyết chức danh Chủ tịch UBND còn bất cập dẫn đến trong thời gian qua nhiều nơi hoạt động của UBND bị ngừng trệ hoặc thực hiện việc điều hành hoạt động của UBND không đúng quy định của pháp luật hiện hành.</w:t>
      </w:r>
    </w:p>
    <w:p w14:paraId="2A19FAD8" w14:textId="77777777" w:rsidR="00C45A36" w:rsidRPr="00291010" w:rsidRDefault="00827EE0" w:rsidP="00CA766F">
      <w:pPr>
        <w:widowControl w:val="0"/>
        <w:spacing w:before="120" w:after="0" w:line="340" w:lineRule="exact"/>
        <w:ind w:firstLine="709"/>
        <w:jc w:val="both"/>
        <w:rPr>
          <w:rFonts w:ascii="Times New Roman" w:hAnsi="Times New Roman"/>
          <w:bCs/>
          <w:sz w:val="28"/>
          <w:szCs w:val="28"/>
        </w:rPr>
      </w:pPr>
      <w:r w:rsidRPr="00291010">
        <w:rPr>
          <w:rFonts w:ascii="Times New Roman" w:hAnsi="Times New Roman"/>
          <w:bCs/>
          <w:sz w:val="28"/>
          <w:szCs w:val="28"/>
        </w:rPr>
        <w:t xml:space="preserve">Từ những cơ sở chính trị, pháp lý và thực tiễn nêu trên, việc </w:t>
      </w:r>
      <w:r w:rsidR="00384954" w:rsidRPr="00291010">
        <w:rPr>
          <w:rFonts w:ascii="Times New Roman" w:hAnsi="Times New Roman"/>
          <w:bCs/>
          <w:sz w:val="28"/>
          <w:szCs w:val="28"/>
        </w:rPr>
        <w:t>xây dựng</w:t>
      </w:r>
      <w:r w:rsidR="008458E9" w:rsidRPr="00291010">
        <w:rPr>
          <w:rFonts w:ascii="Times New Roman" w:hAnsi="Times New Roman"/>
          <w:bCs/>
          <w:sz w:val="28"/>
          <w:szCs w:val="28"/>
        </w:rPr>
        <w:t xml:space="preserve"> </w:t>
      </w:r>
      <w:r w:rsidR="009403E3" w:rsidRPr="00291010">
        <w:rPr>
          <w:rFonts w:ascii="Times New Roman" w:hAnsi="Times New Roman"/>
          <w:bCs/>
          <w:sz w:val="28"/>
          <w:szCs w:val="28"/>
        </w:rPr>
        <w:t xml:space="preserve">dự án </w:t>
      </w:r>
      <w:r w:rsidR="008458E9" w:rsidRPr="00291010">
        <w:rPr>
          <w:rFonts w:ascii="Times New Roman" w:hAnsi="Times New Roman"/>
          <w:bCs/>
          <w:sz w:val="28"/>
          <w:szCs w:val="28"/>
        </w:rPr>
        <w:t xml:space="preserve">Luật Tổ chức chính quyền địa phương (sửa đổi) </w:t>
      </w:r>
      <w:r w:rsidR="009403E3" w:rsidRPr="00291010">
        <w:rPr>
          <w:rFonts w:ascii="Times New Roman" w:hAnsi="Times New Roman"/>
          <w:bCs/>
          <w:sz w:val="28"/>
          <w:szCs w:val="28"/>
        </w:rPr>
        <w:t xml:space="preserve">để sửa đổi toàn diện nhằm </w:t>
      </w:r>
      <w:r w:rsidR="008458E9" w:rsidRPr="00291010">
        <w:rPr>
          <w:rFonts w:ascii="Times New Roman" w:hAnsi="Times New Roman"/>
          <w:bCs/>
          <w:sz w:val="28"/>
          <w:szCs w:val="28"/>
        </w:rPr>
        <w:t>thay thế Luật Tổ chức chính quyền địa phương năm 2015 (sửa đổi, bổ sung năm 2019) là cần thiết.</w:t>
      </w:r>
    </w:p>
    <w:p w14:paraId="41B8F9AD" w14:textId="77777777" w:rsidR="00772B61" w:rsidRPr="00291010" w:rsidRDefault="00772B61" w:rsidP="00CA766F">
      <w:pPr>
        <w:widowControl w:val="0"/>
        <w:spacing w:before="120" w:after="0" w:line="340" w:lineRule="exact"/>
        <w:ind w:firstLine="709"/>
        <w:jc w:val="both"/>
        <w:rPr>
          <w:rFonts w:ascii="Times New Roman" w:hAnsi="Times New Roman"/>
          <w:b/>
          <w:sz w:val="24"/>
          <w:szCs w:val="24"/>
        </w:rPr>
      </w:pPr>
      <w:r w:rsidRPr="00291010">
        <w:rPr>
          <w:rFonts w:ascii="Times New Roman" w:hAnsi="Times New Roman"/>
          <w:b/>
          <w:sz w:val="24"/>
          <w:szCs w:val="24"/>
        </w:rPr>
        <w:t>II. QUÁ TRÌNH XÂY DỰNG DỰ ÁN LUẬT</w:t>
      </w:r>
    </w:p>
    <w:p w14:paraId="704F2714" w14:textId="77777777" w:rsidR="00772B61" w:rsidRPr="00291010" w:rsidRDefault="00772B61" w:rsidP="00CA766F">
      <w:pPr>
        <w:spacing w:before="120" w:after="0" w:line="340" w:lineRule="exact"/>
        <w:ind w:firstLine="709"/>
        <w:jc w:val="both"/>
        <w:rPr>
          <w:rFonts w:ascii="Times New Roman" w:hAnsi="Times New Roman"/>
          <w:sz w:val="28"/>
          <w:szCs w:val="28"/>
        </w:rPr>
      </w:pPr>
      <w:r w:rsidRPr="00291010">
        <w:rPr>
          <w:rFonts w:ascii="Times New Roman" w:hAnsi="Times New Roman"/>
          <w:sz w:val="28"/>
          <w:szCs w:val="28"/>
        </w:rPr>
        <w:t>Theo quy định của Luật Ban hành văn bản quy phạm pháp luật, Bộ Nội vụ đã chủ trì, phối hợp với các cơ quan liên quan thực hiện các công việc sau:</w:t>
      </w:r>
    </w:p>
    <w:p w14:paraId="279B242D" w14:textId="77777777" w:rsidR="00772B61" w:rsidRPr="00291010" w:rsidRDefault="00772B61" w:rsidP="00CA766F">
      <w:pPr>
        <w:pStyle w:val="NormalWeb"/>
        <w:shd w:val="clear" w:color="auto" w:fill="FFFFFF"/>
        <w:spacing w:before="120" w:beforeAutospacing="0" w:after="0" w:afterAutospacing="0" w:line="340" w:lineRule="exact"/>
        <w:ind w:firstLine="709"/>
        <w:jc w:val="both"/>
        <w:textAlignment w:val="baseline"/>
        <w:rPr>
          <w:sz w:val="28"/>
          <w:szCs w:val="28"/>
        </w:rPr>
      </w:pPr>
      <w:r w:rsidRPr="00291010">
        <w:rPr>
          <w:sz w:val="28"/>
          <w:szCs w:val="28"/>
        </w:rPr>
        <w:t xml:space="preserve">1. Lập </w:t>
      </w:r>
      <w:r w:rsidRPr="00291010">
        <w:rPr>
          <w:rFonts w:hint="eastAsia"/>
          <w:sz w:val="28"/>
          <w:szCs w:val="28"/>
        </w:rPr>
        <w:t>đ</w:t>
      </w:r>
      <w:r w:rsidRPr="00291010">
        <w:rPr>
          <w:sz w:val="28"/>
          <w:szCs w:val="28"/>
        </w:rPr>
        <w:t xml:space="preserve">ề nghị xây dựng dự án Luật theo quy </w:t>
      </w:r>
      <w:r w:rsidRPr="00291010">
        <w:rPr>
          <w:rFonts w:hint="eastAsia"/>
          <w:sz w:val="28"/>
          <w:szCs w:val="28"/>
        </w:rPr>
        <w:t>đ</w:t>
      </w:r>
      <w:r w:rsidRPr="00291010">
        <w:rPr>
          <w:sz w:val="28"/>
          <w:szCs w:val="28"/>
        </w:rPr>
        <w:t>ịnh của pháp luật.</w:t>
      </w:r>
    </w:p>
    <w:p w14:paraId="05C79A35" w14:textId="77777777" w:rsidR="00772B61" w:rsidRPr="00291010" w:rsidRDefault="00772B61" w:rsidP="00CA766F">
      <w:pPr>
        <w:pStyle w:val="NormalWeb"/>
        <w:shd w:val="clear" w:color="auto" w:fill="FFFFFF"/>
        <w:spacing w:before="120" w:beforeAutospacing="0" w:after="0" w:afterAutospacing="0" w:line="340" w:lineRule="exact"/>
        <w:ind w:firstLine="709"/>
        <w:jc w:val="both"/>
        <w:textAlignment w:val="baseline"/>
        <w:rPr>
          <w:sz w:val="28"/>
          <w:szCs w:val="28"/>
        </w:rPr>
      </w:pPr>
      <w:r w:rsidRPr="00291010">
        <w:rPr>
          <w:sz w:val="28"/>
          <w:szCs w:val="28"/>
        </w:rPr>
        <w:t>2. Tổng kết thi hành pháp luật về tổ chức và hoạt động của chính quyền địa phương.</w:t>
      </w:r>
    </w:p>
    <w:p w14:paraId="55739E26" w14:textId="77777777" w:rsidR="00772B61" w:rsidRPr="00291010" w:rsidRDefault="00772B61" w:rsidP="00CA766F">
      <w:pPr>
        <w:pStyle w:val="NormalWeb"/>
        <w:shd w:val="clear" w:color="auto" w:fill="FFFFFF"/>
        <w:spacing w:before="120" w:beforeAutospacing="0" w:after="0" w:afterAutospacing="0" w:line="340" w:lineRule="exact"/>
        <w:ind w:firstLine="709"/>
        <w:jc w:val="both"/>
        <w:textAlignment w:val="baseline"/>
        <w:rPr>
          <w:sz w:val="28"/>
          <w:szCs w:val="28"/>
        </w:rPr>
      </w:pPr>
      <w:r w:rsidRPr="00291010">
        <w:rPr>
          <w:sz w:val="28"/>
          <w:szCs w:val="28"/>
        </w:rPr>
        <w:t>3. Đăng tải hồ sơ dự án Luật trên Cổng Thông tin điện tử Chính phủ và Cổng Thông tin điện tử Bộ Nội vụ để lấy ý kiến Nhân dân.</w:t>
      </w:r>
    </w:p>
    <w:p w14:paraId="4F86E8CD" w14:textId="77777777" w:rsidR="00772B61" w:rsidRPr="00291010" w:rsidRDefault="00772B61" w:rsidP="00CA766F">
      <w:pPr>
        <w:pStyle w:val="NormalWeb"/>
        <w:shd w:val="clear" w:color="auto" w:fill="FFFFFF"/>
        <w:spacing w:before="120" w:beforeAutospacing="0" w:after="0" w:afterAutospacing="0" w:line="340" w:lineRule="exact"/>
        <w:ind w:firstLine="709"/>
        <w:jc w:val="both"/>
        <w:textAlignment w:val="baseline"/>
        <w:rPr>
          <w:spacing w:val="-4"/>
          <w:sz w:val="28"/>
          <w:szCs w:val="28"/>
        </w:rPr>
      </w:pPr>
      <w:r w:rsidRPr="00291010">
        <w:rPr>
          <w:spacing w:val="-4"/>
          <w:sz w:val="28"/>
          <w:szCs w:val="28"/>
        </w:rPr>
        <w:t xml:space="preserve">4. Lấy ý kiến các </w:t>
      </w:r>
      <w:r w:rsidR="00B7669D" w:rsidRPr="00291010">
        <w:rPr>
          <w:spacing w:val="-4"/>
          <w:sz w:val="28"/>
          <w:szCs w:val="28"/>
        </w:rPr>
        <w:t xml:space="preserve">ban, </w:t>
      </w:r>
      <w:r w:rsidRPr="00291010">
        <w:rPr>
          <w:spacing w:val="-4"/>
          <w:sz w:val="28"/>
          <w:szCs w:val="28"/>
        </w:rPr>
        <w:t xml:space="preserve">bộ, ngành Trung ương; HĐND, UBND các tỉnh, thành phố trực thuộc trung ương về hồ sơ dự án Luật. Tổ chức các cuộc họp, hội nghị, hội thảo để lấy ý kiến các chuyên gia, nhà khoa học </w:t>
      </w:r>
      <w:r w:rsidRPr="00291010">
        <w:rPr>
          <w:rFonts w:hint="eastAsia"/>
          <w:spacing w:val="-4"/>
          <w:sz w:val="28"/>
          <w:szCs w:val="28"/>
        </w:rPr>
        <w:t>đ</w:t>
      </w:r>
      <w:r w:rsidRPr="00291010">
        <w:rPr>
          <w:spacing w:val="-4"/>
          <w:sz w:val="28"/>
          <w:szCs w:val="28"/>
        </w:rPr>
        <w:t>ối với hồ s</w:t>
      </w:r>
      <w:r w:rsidRPr="00291010">
        <w:rPr>
          <w:rFonts w:hint="eastAsia"/>
          <w:spacing w:val="-4"/>
          <w:sz w:val="28"/>
          <w:szCs w:val="28"/>
        </w:rPr>
        <w:t>ơ</w:t>
      </w:r>
      <w:r w:rsidRPr="00291010">
        <w:rPr>
          <w:spacing w:val="-4"/>
          <w:sz w:val="28"/>
          <w:szCs w:val="28"/>
        </w:rPr>
        <w:t xml:space="preserve"> dự án Luật.</w:t>
      </w:r>
    </w:p>
    <w:p w14:paraId="059DE7E1" w14:textId="77777777" w:rsidR="006E25B4" w:rsidRPr="00291010" w:rsidRDefault="006E25B4" w:rsidP="00CA766F">
      <w:pPr>
        <w:widowControl w:val="0"/>
        <w:spacing w:before="120" w:after="0" w:line="340" w:lineRule="exact"/>
        <w:ind w:firstLine="709"/>
        <w:jc w:val="both"/>
        <w:rPr>
          <w:rFonts w:ascii="Times New Roman" w:hAnsi="Times New Roman"/>
          <w:spacing w:val="-6"/>
          <w:sz w:val="28"/>
          <w:szCs w:val="28"/>
        </w:rPr>
      </w:pPr>
      <w:r w:rsidRPr="00291010">
        <w:rPr>
          <w:rFonts w:ascii="Times New Roman" w:hAnsi="Times New Roman"/>
          <w:spacing w:val="-4"/>
          <w:sz w:val="28"/>
          <w:szCs w:val="28"/>
        </w:rPr>
        <w:t xml:space="preserve">5. </w:t>
      </w:r>
      <w:r w:rsidRPr="00291010">
        <w:rPr>
          <w:rFonts w:ascii="Times New Roman" w:hAnsi="Times New Roman"/>
          <w:spacing w:val="-6"/>
          <w:sz w:val="28"/>
          <w:szCs w:val="28"/>
        </w:rPr>
        <w:t xml:space="preserve">Căn cứ ý kiến góp ý của các bộ, ngành, địa phương, </w:t>
      </w:r>
      <w:r w:rsidRPr="00291010">
        <w:rPr>
          <w:rFonts w:ascii="Times New Roman" w:hAnsi="Times New Roman"/>
          <w:spacing w:val="-4"/>
          <w:sz w:val="28"/>
          <w:szCs w:val="28"/>
        </w:rPr>
        <w:t>Bộ Nội vụ tiếp thu, chỉnh lý và hoàn thiện hồ sơ xây dựng dự án Luật Tổ chức chính quyền địa phương (sửa đổi)</w:t>
      </w:r>
      <w:r w:rsidRPr="00291010">
        <w:rPr>
          <w:rFonts w:ascii="Times New Roman" w:hAnsi="Times New Roman"/>
          <w:spacing w:val="-6"/>
          <w:sz w:val="28"/>
          <w:szCs w:val="28"/>
        </w:rPr>
        <w:t>.</w:t>
      </w:r>
    </w:p>
    <w:p w14:paraId="15D54954" w14:textId="77777777" w:rsidR="00D172CC" w:rsidRPr="00291010" w:rsidRDefault="00D172CC" w:rsidP="00CA766F">
      <w:pPr>
        <w:widowControl w:val="0"/>
        <w:spacing w:before="120" w:after="0" w:line="340" w:lineRule="exact"/>
        <w:ind w:firstLine="709"/>
        <w:jc w:val="both"/>
        <w:rPr>
          <w:rFonts w:ascii="Times New Roman" w:hAnsi="Times New Roman"/>
          <w:spacing w:val="-6"/>
          <w:sz w:val="28"/>
          <w:szCs w:val="28"/>
        </w:rPr>
      </w:pPr>
      <w:r w:rsidRPr="00291010">
        <w:rPr>
          <w:rFonts w:ascii="Times New Roman" w:hAnsi="Times New Roman"/>
          <w:spacing w:val="-6"/>
          <w:sz w:val="28"/>
          <w:szCs w:val="28"/>
        </w:rPr>
        <w:t xml:space="preserve">6. Ngày </w:t>
      </w:r>
      <w:r w:rsidR="003F508A" w:rsidRPr="00291010">
        <w:rPr>
          <w:rFonts w:ascii="Times New Roman" w:hAnsi="Times New Roman"/>
          <w:spacing w:val="-6"/>
          <w:sz w:val="28"/>
          <w:szCs w:val="28"/>
        </w:rPr>
        <w:t>9</w:t>
      </w:r>
      <w:r w:rsidRPr="00291010">
        <w:rPr>
          <w:rFonts w:ascii="Times New Roman" w:hAnsi="Times New Roman"/>
          <w:spacing w:val="-6"/>
          <w:sz w:val="28"/>
          <w:szCs w:val="28"/>
        </w:rPr>
        <w:t>/01/2025, Ban cán sự đảng Chính phủ đã có Tờ trình số 3885-TTr</w:t>
      </w:r>
      <w:r w:rsidR="003F508A" w:rsidRPr="00291010">
        <w:rPr>
          <w:rFonts w:ascii="Times New Roman" w:hAnsi="Times New Roman"/>
          <w:spacing w:val="-6"/>
          <w:sz w:val="28"/>
          <w:szCs w:val="28"/>
        </w:rPr>
        <w:t>/</w:t>
      </w:r>
      <w:r w:rsidRPr="00291010">
        <w:rPr>
          <w:rFonts w:ascii="Times New Roman" w:hAnsi="Times New Roman"/>
          <w:spacing w:val="-6"/>
          <w:sz w:val="28"/>
          <w:szCs w:val="28"/>
        </w:rPr>
        <w:t xml:space="preserve">BCSĐCP </w:t>
      </w:r>
      <w:r w:rsidR="003F508A" w:rsidRPr="00291010">
        <w:rPr>
          <w:rFonts w:ascii="Times New Roman" w:hAnsi="Times New Roman"/>
          <w:spacing w:val="-6"/>
          <w:sz w:val="28"/>
          <w:szCs w:val="28"/>
        </w:rPr>
        <w:t xml:space="preserve">trình Bộ Chính trị về việc xin chủ trương, định hướng một số nội dung xây dựng dự án Luật. </w:t>
      </w:r>
      <w:r w:rsidR="000856C2">
        <w:rPr>
          <w:rFonts w:ascii="Times New Roman" w:hAnsi="Times New Roman"/>
          <w:spacing w:val="-6"/>
          <w:sz w:val="28"/>
          <w:szCs w:val="28"/>
        </w:rPr>
        <w:t xml:space="preserve">Căn cứ ý kiến kết luận của Bộ Chính trị tại cuộc họp ngày 10/01/2025, </w:t>
      </w:r>
      <w:r w:rsidR="0065797C" w:rsidRPr="00291010">
        <w:rPr>
          <w:rFonts w:ascii="Times New Roman" w:hAnsi="Times New Roman"/>
          <w:spacing w:val="-6"/>
          <w:sz w:val="28"/>
          <w:szCs w:val="28"/>
        </w:rPr>
        <w:t>Bộ Nội vụ</w:t>
      </w:r>
      <w:r w:rsidR="000856C2">
        <w:rPr>
          <w:rFonts w:ascii="Times New Roman" w:hAnsi="Times New Roman"/>
          <w:spacing w:val="-6"/>
          <w:sz w:val="28"/>
          <w:szCs w:val="28"/>
        </w:rPr>
        <w:t xml:space="preserve"> đã rà soát,</w:t>
      </w:r>
      <w:r w:rsidR="0065797C" w:rsidRPr="00291010">
        <w:rPr>
          <w:rFonts w:ascii="Times New Roman" w:hAnsi="Times New Roman"/>
          <w:spacing w:val="-6"/>
          <w:sz w:val="28"/>
          <w:szCs w:val="28"/>
        </w:rPr>
        <w:t xml:space="preserve"> hoàn thiện hồ sơ dự án Luật.</w:t>
      </w:r>
    </w:p>
    <w:p w14:paraId="326AE3E6" w14:textId="77777777" w:rsidR="00E90B5E" w:rsidRPr="00291010" w:rsidRDefault="00F96E50" w:rsidP="00E90B5E">
      <w:pPr>
        <w:widowControl w:val="0"/>
        <w:spacing w:before="120" w:after="0" w:line="340" w:lineRule="exact"/>
        <w:ind w:firstLine="709"/>
        <w:jc w:val="both"/>
        <w:rPr>
          <w:rFonts w:ascii="Times New Roman" w:hAnsi="Times New Roman"/>
          <w:spacing w:val="-6"/>
          <w:sz w:val="28"/>
          <w:szCs w:val="28"/>
        </w:rPr>
      </w:pPr>
      <w:r w:rsidRPr="00291010">
        <w:rPr>
          <w:rFonts w:ascii="Times New Roman" w:hAnsi="Times New Roman"/>
          <w:spacing w:val="-6"/>
          <w:sz w:val="28"/>
          <w:szCs w:val="28"/>
        </w:rPr>
        <w:t>7</w:t>
      </w:r>
      <w:r w:rsidR="00E90B5E" w:rsidRPr="00291010">
        <w:rPr>
          <w:rFonts w:ascii="Times New Roman" w:hAnsi="Times New Roman"/>
          <w:spacing w:val="-6"/>
          <w:sz w:val="28"/>
          <w:szCs w:val="28"/>
        </w:rPr>
        <w:t xml:space="preserve">. </w:t>
      </w:r>
      <w:bookmarkStart w:id="1" w:name="_Hlk180048204"/>
      <w:r w:rsidR="00E90B5E" w:rsidRPr="00291010">
        <w:rPr>
          <w:rFonts w:ascii="Times New Roman" w:hAnsi="Times New Roman"/>
          <w:spacing w:val="-6"/>
          <w:sz w:val="28"/>
          <w:szCs w:val="28"/>
        </w:rPr>
        <w:t xml:space="preserve">Gửi Bộ Tư pháp thẩm định hồ sơ dự án Luật. </w:t>
      </w:r>
    </w:p>
    <w:p w14:paraId="49B5B3DD" w14:textId="77777777" w:rsidR="00E90B5E" w:rsidRPr="00291010" w:rsidRDefault="00F96E50" w:rsidP="00E90B5E">
      <w:pPr>
        <w:widowControl w:val="0"/>
        <w:spacing w:before="120" w:after="0" w:line="340" w:lineRule="exact"/>
        <w:ind w:firstLine="709"/>
        <w:jc w:val="both"/>
        <w:rPr>
          <w:rFonts w:ascii="Times New Roman" w:hAnsi="Times New Roman"/>
          <w:bCs/>
          <w:sz w:val="28"/>
          <w:szCs w:val="28"/>
        </w:rPr>
      </w:pPr>
      <w:r w:rsidRPr="00291010">
        <w:rPr>
          <w:rFonts w:ascii="Times New Roman" w:hAnsi="Times New Roman"/>
          <w:spacing w:val="-6"/>
          <w:sz w:val="28"/>
          <w:szCs w:val="28"/>
        </w:rPr>
        <w:t>8</w:t>
      </w:r>
      <w:r w:rsidR="00E90B5E" w:rsidRPr="00291010">
        <w:rPr>
          <w:rFonts w:ascii="Times New Roman" w:hAnsi="Times New Roman"/>
          <w:spacing w:val="-6"/>
          <w:sz w:val="28"/>
          <w:szCs w:val="28"/>
        </w:rPr>
        <w:t>. Căn cứ ý kiến góp ý của các bộ, ngành, địa phương và thẩm định của Bộ Tư pháp</w:t>
      </w:r>
      <w:r w:rsidR="00E90B5E" w:rsidRPr="00291010">
        <w:rPr>
          <w:rFonts w:ascii="Times New Roman" w:hAnsi="Times New Roman"/>
          <w:spacing w:val="-4"/>
          <w:sz w:val="28"/>
          <w:szCs w:val="28"/>
        </w:rPr>
        <w:t>, Bộ Nội vụ đã tiếp thu, chỉnh lý và hoàn thiện hồ sơ xây dựng dự án Luật Tổ chức chính quyền địa phương (sửa đổi)</w:t>
      </w:r>
      <w:r w:rsidR="00E90B5E" w:rsidRPr="00291010">
        <w:rPr>
          <w:rFonts w:ascii="Times New Roman" w:hAnsi="Times New Roman"/>
          <w:spacing w:val="-6"/>
          <w:sz w:val="28"/>
          <w:szCs w:val="28"/>
        </w:rPr>
        <w:t xml:space="preserve">. </w:t>
      </w:r>
      <w:bookmarkEnd w:id="1"/>
    </w:p>
    <w:p w14:paraId="5AC1FFCC" w14:textId="77777777" w:rsidR="0002764A" w:rsidRPr="00291010" w:rsidRDefault="0002764A" w:rsidP="00CA766F">
      <w:pPr>
        <w:widowControl w:val="0"/>
        <w:spacing w:before="120" w:after="0" w:line="340" w:lineRule="exact"/>
        <w:ind w:firstLine="709"/>
        <w:jc w:val="both"/>
        <w:rPr>
          <w:rFonts w:ascii="Times New Roman" w:hAnsi="Times New Roman"/>
          <w:b/>
          <w:sz w:val="24"/>
          <w:szCs w:val="24"/>
        </w:rPr>
      </w:pPr>
      <w:r w:rsidRPr="00291010">
        <w:rPr>
          <w:rFonts w:ascii="Times New Roman" w:hAnsi="Times New Roman"/>
          <w:b/>
          <w:sz w:val="24"/>
          <w:szCs w:val="24"/>
        </w:rPr>
        <w:t>I</w:t>
      </w:r>
      <w:r w:rsidR="00772B61" w:rsidRPr="00291010">
        <w:rPr>
          <w:rFonts w:ascii="Times New Roman" w:hAnsi="Times New Roman"/>
          <w:b/>
          <w:sz w:val="24"/>
          <w:szCs w:val="24"/>
        </w:rPr>
        <w:t>I</w:t>
      </w:r>
      <w:r w:rsidRPr="00291010">
        <w:rPr>
          <w:rFonts w:ascii="Times New Roman" w:hAnsi="Times New Roman"/>
          <w:b/>
          <w:sz w:val="24"/>
          <w:szCs w:val="24"/>
        </w:rPr>
        <w:t xml:space="preserve">I. </w:t>
      </w:r>
      <w:r w:rsidR="007C7090" w:rsidRPr="00291010">
        <w:rPr>
          <w:rFonts w:ascii="Times New Roman" w:hAnsi="Times New Roman"/>
          <w:b/>
          <w:sz w:val="24"/>
          <w:szCs w:val="24"/>
        </w:rPr>
        <w:t>QUAN ĐIỂM, MỤC TIÊU BAN HÀNH LUẬT</w:t>
      </w:r>
    </w:p>
    <w:p w14:paraId="5F7F1F22" w14:textId="77777777" w:rsidR="0002764A" w:rsidRPr="00291010" w:rsidRDefault="004A2F7D" w:rsidP="00CA766F">
      <w:pPr>
        <w:widowControl w:val="0"/>
        <w:spacing w:before="120" w:after="0" w:line="340" w:lineRule="exact"/>
        <w:ind w:firstLine="709"/>
        <w:jc w:val="both"/>
        <w:rPr>
          <w:rFonts w:ascii="Times New Roman" w:hAnsi="Times New Roman"/>
          <w:b/>
          <w:sz w:val="28"/>
          <w:szCs w:val="28"/>
        </w:rPr>
      </w:pPr>
      <w:r w:rsidRPr="00291010">
        <w:rPr>
          <w:rFonts w:ascii="Times New Roman" w:hAnsi="Times New Roman"/>
          <w:b/>
          <w:sz w:val="28"/>
          <w:szCs w:val="28"/>
        </w:rPr>
        <w:t>1</w:t>
      </w:r>
      <w:r w:rsidR="0002764A" w:rsidRPr="00291010">
        <w:rPr>
          <w:rFonts w:ascii="Times New Roman" w:hAnsi="Times New Roman"/>
          <w:b/>
          <w:sz w:val="28"/>
          <w:szCs w:val="28"/>
        </w:rPr>
        <w:t xml:space="preserve">. Quan điểm </w:t>
      </w:r>
    </w:p>
    <w:p w14:paraId="2ADA3604" w14:textId="77777777" w:rsidR="00C951FC" w:rsidRPr="00291010" w:rsidRDefault="009B6907" w:rsidP="00CA766F">
      <w:pPr>
        <w:spacing w:before="120" w:after="0" w:line="340" w:lineRule="exact"/>
        <w:ind w:firstLine="709"/>
        <w:jc w:val="both"/>
        <w:rPr>
          <w:rFonts w:ascii="Times New Roman" w:hAnsi="Times New Roman"/>
          <w:sz w:val="28"/>
          <w:szCs w:val="28"/>
        </w:rPr>
      </w:pPr>
      <w:r w:rsidRPr="00291010">
        <w:rPr>
          <w:rFonts w:ascii="Times New Roman" w:hAnsi="Times New Roman"/>
          <w:spacing w:val="-6"/>
          <w:sz w:val="28"/>
          <w:szCs w:val="28"/>
        </w:rPr>
        <w:t xml:space="preserve">a) </w:t>
      </w:r>
      <w:r w:rsidR="00153B64" w:rsidRPr="00291010">
        <w:rPr>
          <w:rFonts w:ascii="Times New Roman" w:hAnsi="Times New Roman"/>
          <w:sz w:val="28"/>
          <w:szCs w:val="28"/>
        </w:rPr>
        <w:t>Quán triệt Nghị quyết Đại hội 13 của Đảng, Nghị quyết số 27-NQ/TW của Hội nghị Trung ương 6 khóa XIII về tiếp tục xây dựng và hoàn thiện Nhà nước pháp quyền xã hội chủ nghĩa Việt Nam trong giai đoạn mới, nhất là xây dựng nền hành chính nhà nước phục vụ Nhân dân, dân chủ, pháp quyền, chuyên nghiệp, hiện đại</w:t>
      </w:r>
      <w:r w:rsidR="00C951FC" w:rsidRPr="00291010">
        <w:rPr>
          <w:rFonts w:ascii="Times New Roman" w:hAnsi="Times New Roman"/>
          <w:sz w:val="28"/>
          <w:szCs w:val="28"/>
        </w:rPr>
        <w:t>.</w:t>
      </w:r>
    </w:p>
    <w:p w14:paraId="1057090E" w14:textId="77777777" w:rsidR="00117467" w:rsidRPr="00291010" w:rsidRDefault="00D35B27" w:rsidP="00CA766F">
      <w:pPr>
        <w:spacing w:before="120" w:after="0" w:line="340" w:lineRule="exact"/>
        <w:ind w:firstLine="709"/>
        <w:jc w:val="both"/>
        <w:rPr>
          <w:rFonts w:ascii="Times New Roman" w:hAnsi="Times New Roman"/>
          <w:spacing w:val="4"/>
          <w:sz w:val="28"/>
          <w:szCs w:val="28"/>
        </w:rPr>
      </w:pPr>
      <w:r w:rsidRPr="00291010">
        <w:rPr>
          <w:rFonts w:ascii="Times New Roman" w:hAnsi="Times New Roman"/>
          <w:spacing w:val="4"/>
          <w:sz w:val="28"/>
          <w:szCs w:val="28"/>
        </w:rPr>
        <w:t xml:space="preserve">b) </w:t>
      </w:r>
      <w:r w:rsidR="009B6907" w:rsidRPr="00291010">
        <w:rPr>
          <w:rFonts w:ascii="Times New Roman" w:hAnsi="Times New Roman"/>
          <w:spacing w:val="4"/>
          <w:sz w:val="28"/>
          <w:szCs w:val="28"/>
        </w:rPr>
        <w:t xml:space="preserve">Thể chế hoá đầy đủ các quan điểm chỉ đạo của Đảng, quy định của Hiến pháp năm 2013 nhằm tiếp tục đổi mới, </w:t>
      </w:r>
      <w:r w:rsidR="009B6907" w:rsidRPr="00291010">
        <w:rPr>
          <w:rFonts w:ascii="Times New Roman" w:hAnsi="Times New Roman"/>
          <w:spacing w:val="4"/>
          <w:sz w:val="28"/>
          <w:szCs w:val="28"/>
          <w:shd w:val="clear" w:color="auto" w:fill="FFFFFF"/>
        </w:rPr>
        <w:t>sắp xếp, tinh gọn tổ chức bộ máy</w:t>
      </w:r>
      <w:r w:rsidR="006E606A" w:rsidRPr="00291010">
        <w:rPr>
          <w:rFonts w:ascii="Times New Roman" w:hAnsi="Times New Roman"/>
          <w:spacing w:val="4"/>
          <w:sz w:val="28"/>
          <w:szCs w:val="28"/>
          <w:shd w:val="clear" w:color="auto" w:fill="FFFFFF"/>
        </w:rPr>
        <w:t xml:space="preserve"> </w:t>
      </w:r>
      <w:r w:rsidR="00117467" w:rsidRPr="00291010">
        <w:rPr>
          <w:rFonts w:ascii="Times New Roman" w:hAnsi="Times New Roman"/>
          <w:spacing w:val="4"/>
          <w:sz w:val="28"/>
          <w:szCs w:val="28"/>
        </w:rPr>
        <w:t xml:space="preserve">gắn với </w:t>
      </w:r>
      <w:r w:rsidR="00117467" w:rsidRPr="00291010">
        <w:rPr>
          <w:rFonts w:ascii="Times New Roman" w:hAnsi="Times New Roman"/>
          <w:spacing w:val="4"/>
          <w:sz w:val="28"/>
          <w:szCs w:val="28"/>
          <w:lang w:val="vi-VN"/>
        </w:rPr>
        <w:t>đẩy mạnh phân</w:t>
      </w:r>
      <w:r w:rsidR="006B2B3B" w:rsidRPr="00291010">
        <w:rPr>
          <w:rFonts w:ascii="Times New Roman" w:hAnsi="Times New Roman"/>
          <w:spacing w:val="4"/>
          <w:sz w:val="28"/>
          <w:szCs w:val="28"/>
        </w:rPr>
        <w:t xml:space="preserve"> </w:t>
      </w:r>
      <w:r w:rsidR="00117467" w:rsidRPr="00291010">
        <w:rPr>
          <w:rFonts w:ascii="Times New Roman" w:hAnsi="Times New Roman"/>
          <w:spacing w:val="4"/>
          <w:sz w:val="28"/>
          <w:szCs w:val="28"/>
          <w:lang w:val="vi-VN"/>
        </w:rPr>
        <w:t>cấp, phân quyền, tạo sự chủ động cho chính quyền địa phương theo tinh thần “địa phương quyết, địa phương làm, địa phương chịu trách nhiệm” qua đó nâng cao hiệu năng, hiệu lực, hiệu quả hoạt động của bộ máy nhà nước</w:t>
      </w:r>
      <w:r w:rsidR="009E52BC" w:rsidRPr="00291010">
        <w:rPr>
          <w:rFonts w:ascii="Times New Roman" w:hAnsi="Times New Roman"/>
          <w:spacing w:val="4"/>
          <w:sz w:val="28"/>
          <w:szCs w:val="28"/>
        </w:rPr>
        <w:t>.</w:t>
      </w:r>
    </w:p>
    <w:p w14:paraId="76030A24" w14:textId="77777777" w:rsidR="00D35B27" w:rsidRPr="00291010" w:rsidRDefault="00D35B27" w:rsidP="00CA766F">
      <w:pPr>
        <w:spacing w:before="120" w:after="0" w:line="340" w:lineRule="exact"/>
        <w:ind w:firstLine="709"/>
        <w:jc w:val="both"/>
        <w:rPr>
          <w:rFonts w:ascii="Times New Roman" w:hAnsi="Times New Roman"/>
          <w:b/>
          <w:bCs/>
          <w:i/>
          <w:iCs/>
          <w:sz w:val="28"/>
          <w:szCs w:val="28"/>
        </w:rPr>
      </w:pPr>
      <w:r w:rsidRPr="00291010">
        <w:rPr>
          <w:rFonts w:ascii="Times New Roman" w:hAnsi="Times New Roman"/>
          <w:sz w:val="28"/>
          <w:szCs w:val="28"/>
        </w:rPr>
        <w:t>c) Bảo đảm vừa kế thừa những quy định còn phù hợp, vừa đổi mới căn bản nhằm hoàn thiện tổ chức chính quyền địa phương phù hợp với địa bàn đô thị, nông thôn, hải đảo, đơn vị hành chính kinh tế - đặc biệt</w:t>
      </w:r>
      <w:r w:rsidR="009E52BC" w:rsidRPr="00291010">
        <w:rPr>
          <w:rFonts w:ascii="Times New Roman" w:hAnsi="Times New Roman"/>
          <w:sz w:val="28"/>
          <w:szCs w:val="28"/>
        </w:rPr>
        <w:t>.</w:t>
      </w:r>
    </w:p>
    <w:p w14:paraId="6DA8FFC9" w14:textId="77777777" w:rsidR="009B6907" w:rsidRPr="00291010" w:rsidRDefault="00D35B27" w:rsidP="00CA766F">
      <w:pPr>
        <w:spacing w:before="120" w:after="0" w:line="340" w:lineRule="exact"/>
        <w:ind w:firstLine="709"/>
        <w:jc w:val="both"/>
        <w:rPr>
          <w:rFonts w:ascii="Times New Roman" w:hAnsi="Times New Roman"/>
          <w:sz w:val="28"/>
          <w:szCs w:val="28"/>
        </w:rPr>
      </w:pPr>
      <w:r w:rsidRPr="00291010">
        <w:rPr>
          <w:rFonts w:ascii="Times New Roman" w:hAnsi="Times New Roman"/>
          <w:sz w:val="28"/>
          <w:szCs w:val="28"/>
        </w:rPr>
        <w:t>d</w:t>
      </w:r>
      <w:r w:rsidR="009B6907" w:rsidRPr="00291010">
        <w:rPr>
          <w:rFonts w:ascii="Times New Roman" w:hAnsi="Times New Roman"/>
          <w:sz w:val="28"/>
          <w:szCs w:val="28"/>
        </w:rPr>
        <w:t>) Quán triệt chủ trương của Trung ương, Quốc hội</w:t>
      </w:r>
      <w:r w:rsidR="00D8040E" w:rsidRPr="00291010">
        <w:rPr>
          <w:rFonts w:ascii="Times New Roman" w:hAnsi="Times New Roman"/>
          <w:sz w:val="28"/>
          <w:szCs w:val="28"/>
        </w:rPr>
        <w:t xml:space="preserve"> về việc</w:t>
      </w:r>
      <w:r w:rsidR="009B6907" w:rsidRPr="00291010">
        <w:rPr>
          <w:rFonts w:ascii="Times New Roman" w:hAnsi="Times New Roman"/>
          <w:sz w:val="28"/>
          <w:szCs w:val="28"/>
        </w:rPr>
        <w:t xml:space="preserve"> ‘‘Luật chỉ quy định những vấn đề có tính nguyên tắc</w:t>
      </w:r>
      <w:r w:rsidR="00D8040E" w:rsidRPr="00291010">
        <w:rPr>
          <w:rFonts w:ascii="Times New Roman" w:hAnsi="Times New Roman"/>
          <w:sz w:val="28"/>
          <w:szCs w:val="28"/>
        </w:rPr>
        <w:t>, đúng thẩm quyền của Quốc hội</w:t>
      </w:r>
      <w:r w:rsidR="009B6907" w:rsidRPr="00291010">
        <w:rPr>
          <w:rFonts w:ascii="Times New Roman" w:hAnsi="Times New Roman"/>
          <w:sz w:val="28"/>
          <w:szCs w:val="28"/>
        </w:rPr>
        <w:t>’’ nhằm bảo đảm tính ổn định của hệ thống pháp luật.</w:t>
      </w:r>
    </w:p>
    <w:p w14:paraId="0769B3D7" w14:textId="77777777" w:rsidR="009B6907" w:rsidRPr="00291010" w:rsidRDefault="00D35B27" w:rsidP="00CA766F">
      <w:pPr>
        <w:spacing w:before="120" w:after="0" w:line="340" w:lineRule="exact"/>
        <w:ind w:firstLine="709"/>
        <w:jc w:val="both"/>
        <w:rPr>
          <w:rFonts w:ascii="Times New Roman" w:hAnsi="Times New Roman"/>
          <w:spacing w:val="-6"/>
          <w:sz w:val="28"/>
          <w:szCs w:val="28"/>
        </w:rPr>
      </w:pPr>
      <w:r w:rsidRPr="00291010">
        <w:rPr>
          <w:rFonts w:ascii="Times New Roman" w:hAnsi="Times New Roman"/>
          <w:spacing w:val="-6"/>
          <w:sz w:val="28"/>
          <w:szCs w:val="28"/>
        </w:rPr>
        <w:t>đ</w:t>
      </w:r>
      <w:r w:rsidR="009B6907" w:rsidRPr="00291010">
        <w:rPr>
          <w:rFonts w:ascii="Times New Roman" w:hAnsi="Times New Roman"/>
          <w:spacing w:val="-6"/>
          <w:sz w:val="28"/>
          <w:szCs w:val="28"/>
        </w:rPr>
        <w:t>) Khắc phục các hạn chế, bất cập, vướng mắc từ thực tiễn thi hành Luật</w:t>
      </w:r>
      <w:r w:rsidR="0051261A" w:rsidRPr="00291010">
        <w:rPr>
          <w:rFonts w:ascii="Times New Roman" w:hAnsi="Times New Roman"/>
          <w:spacing w:val="-6"/>
          <w:sz w:val="28"/>
          <w:szCs w:val="28"/>
        </w:rPr>
        <w:t xml:space="preserve"> trong thời gian qua</w:t>
      </w:r>
      <w:r w:rsidR="009B6907" w:rsidRPr="00291010">
        <w:rPr>
          <w:rFonts w:ascii="Times New Roman" w:hAnsi="Times New Roman"/>
          <w:spacing w:val="-6"/>
          <w:sz w:val="28"/>
          <w:szCs w:val="28"/>
        </w:rPr>
        <w:t>.</w:t>
      </w:r>
    </w:p>
    <w:p w14:paraId="7D24EF48" w14:textId="77777777" w:rsidR="004A2F7D" w:rsidRPr="00291010" w:rsidRDefault="004A2F7D" w:rsidP="00CA766F">
      <w:pPr>
        <w:widowControl w:val="0"/>
        <w:spacing w:before="120" w:after="0" w:line="340" w:lineRule="exact"/>
        <w:ind w:firstLine="709"/>
        <w:jc w:val="both"/>
        <w:rPr>
          <w:rFonts w:ascii="Times New Roman" w:hAnsi="Times New Roman"/>
          <w:b/>
          <w:sz w:val="28"/>
          <w:szCs w:val="28"/>
        </w:rPr>
      </w:pPr>
      <w:r w:rsidRPr="00291010">
        <w:rPr>
          <w:rFonts w:ascii="Times New Roman" w:hAnsi="Times New Roman"/>
          <w:b/>
          <w:bCs/>
          <w:spacing w:val="-6"/>
          <w:sz w:val="28"/>
          <w:szCs w:val="28"/>
        </w:rPr>
        <w:t>2.</w:t>
      </w:r>
      <w:r w:rsidRPr="00291010">
        <w:rPr>
          <w:rFonts w:ascii="Times New Roman" w:hAnsi="Times New Roman"/>
          <w:spacing w:val="-6"/>
          <w:sz w:val="28"/>
          <w:szCs w:val="28"/>
        </w:rPr>
        <w:t xml:space="preserve"> </w:t>
      </w:r>
      <w:r w:rsidRPr="00291010">
        <w:rPr>
          <w:rFonts w:ascii="Times New Roman" w:hAnsi="Times New Roman"/>
          <w:b/>
          <w:sz w:val="28"/>
          <w:szCs w:val="28"/>
        </w:rPr>
        <w:t xml:space="preserve"> Mục </w:t>
      </w:r>
      <w:r w:rsidR="007C7090" w:rsidRPr="00291010">
        <w:rPr>
          <w:rFonts w:ascii="Times New Roman" w:hAnsi="Times New Roman"/>
          <w:b/>
          <w:sz w:val="28"/>
          <w:szCs w:val="28"/>
        </w:rPr>
        <w:t>tiêu</w:t>
      </w:r>
    </w:p>
    <w:p w14:paraId="0CFC957F" w14:textId="77777777" w:rsidR="004A2F7D" w:rsidRPr="00291010" w:rsidRDefault="004A2F7D" w:rsidP="00CA766F">
      <w:pPr>
        <w:spacing w:before="120" w:after="0" w:line="340" w:lineRule="exact"/>
        <w:ind w:firstLine="709"/>
        <w:jc w:val="both"/>
        <w:rPr>
          <w:rFonts w:ascii="Times New Roman" w:hAnsi="Times New Roman"/>
          <w:spacing w:val="-4"/>
          <w:sz w:val="28"/>
          <w:szCs w:val="28"/>
        </w:rPr>
      </w:pPr>
      <w:r w:rsidRPr="00291010">
        <w:rPr>
          <w:rFonts w:ascii="Times New Roman" w:hAnsi="Times New Roman"/>
          <w:spacing w:val="-4"/>
          <w:sz w:val="28"/>
          <w:szCs w:val="28"/>
        </w:rPr>
        <w:t>Sửa đổi căn bản, toàn diện và hợp lý các quy định về tổ chức và hoạt động của chính quyền địa phương để cụ thể hoá đầy đủ quy định của Hiến pháp năm 2013 và thể chế hoá các chủ trương, định hướng trong các Văn kiện, Nghị quyết của Đảng, nhằm tiếp tục đổi mới chính quyền địa phương theo hướng đẩy mạnh phân quyền giữa cơ quan nhà nước ở Trung ương với địa phương, tổ chức bộ máy tinh gọn, hoạt động hiệu lực, hiệu quả, bảo đảm sự thống nhất, thông suốt của nền hành chính nhà nước từ Trung ương đến cơ sở.</w:t>
      </w:r>
    </w:p>
    <w:p w14:paraId="50FFD1D2" w14:textId="77777777" w:rsidR="0002764A" w:rsidRPr="00291010" w:rsidRDefault="0002764A" w:rsidP="00B42C86">
      <w:pPr>
        <w:widowControl w:val="0"/>
        <w:spacing w:before="120" w:after="0" w:line="340" w:lineRule="exact"/>
        <w:ind w:firstLine="709"/>
        <w:jc w:val="both"/>
        <w:rPr>
          <w:rFonts w:ascii="Times New Roman Bold" w:hAnsi="Times New Roman Bold"/>
          <w:b/>
          <w:sz w:val="24"/>
          <w:szCs w:val="24"/>
        </w:rPr>
      </w:pPr>
      <w:r w:rsidRPr="00291010">
        <w:rPr>
          <w:rFonts w:ascii="Times New Roman Bold" w:hAnsi="Times New Roman Bold"/>
          <w:b/>
          <w:sz w:val="24"/>
          <w:szCs w:val="24"/>
        </w:rPr>
        <w:t>I</w:t>
      </w:r>
      <w:r w:rsidR="00772B61" w:rsidRPr="00291010">
        <w:rPr>
          <w:rFonts w:ascii="Times New Roman Bold" w:hAnsi="Times New Roman Bold"/>
          <w:b/>
          <w:sz w:val="24"/>
          <w:szCs w:val="24"/>
        </w:rPr>
        <w:t>V</w:t>
      </w:r>
      <w:r w:rsidRPr="00291010">
        <w:rPr>
          <w:rFonts w:ascii="Times New Roman Bold" w:hAnsi="Times New Roman Bold"/>
          <w:b/>
          <w:sz w:val="24"/>
          <w:szCs w:val="24"/>
        </w:rPr>
        <w:t xml:space="preserve">. </w:t>
      </w:r>
      <w:r w:rsidR="00B964F9" w:rsidRPr="00291010">
        <w:rPr>
          <w:rFonts w:ascii="Times New Roman Bold" w:hAnsi="Times New Roman Bold"/>
          <w:b/>
          <w:sz w:val="24"/>
          <w:szCs w:val="24"/>
        </w:rPr>
        <w:t>PHẠM VI</w:t>
      </w:r>
      <w:r w:rsidR="00772B61" w:rsidRPr="00291010">
        <w:rPr>
          <w:rFonts w:ascii="Times New Roman Bold" w:hAnsi="Times New Roman Bold"/>
          <w:b/>
          <w:sz w:val="24"/>
          <w:szCs w:val="24"/>
        </w:rPr>
        <w:t xml:space="preserve">, </w:t>
      </w:r>
      <w:r w:rsidR="00B964F9" w:rsidRPr="00291010">
        <w:rPr>
          <w:rFonts w:ascii="Times New Roman Bold" w:hAnsi="Times New Roman Bold"/>
          <w:b/>
          <w:sz w:val="24"/>
          <w:szCs w:val="24"/>
        </w:rPr>
        <w:t xml:space="preserve">ĐỐI TƯỢNG TÁC ĐỘNG </w:t>
      </w:r>
      <w:r w:rsidR="00772B61" w:rsidRPr="00291010">
        <w:rPr>
          <w:rFonts w:ascii="Times New Roman Bold" w:hAnsi="Times New Roman Bold"/>
          <w:b/>
          <w:sz w:val="24"/>
          <w:szCs w:val="24"/>
        </w:rPr>
        <w:t xml:space="preserve">VÀ BỐ CỤC </w:t>
      </w:r>
      <w:r w:rsidR="00B964F9" w:rsidRPr="00291010">
        <w:rPr>
          <w:rFonts w:ascii="Times New Roman Bold" w:hAnsi="Times New Roman Bold"/>
          <w:b/>
          <w:sz w:val="24"/>
          <w:szCs w:val="24"/>
        </w:rPr>
        <w:t>CỦA DỰ ÁN LUẬT</w:t>
      </w:r>
    </w:p>
    <w:p w14:paraId="01215756" w14:textId="77777777" w:rsidR="00B964F9" w:rsidRPr="00291010" w:rsidRDefault="00B964F9" w:rsidP="00B42C86">
      <w:pPr>
        <w:widowControl w:val="0"/>
        <w:spacing w:before="120" w:after="0" w:line="340" w:lineRule="exact"/>
        <w:ind w:firstLine="709"/>
        <w:jc w:val="both"/>
        <w:rPr>
          <w:rFonts w:ascii="Times New Roman" w:hAnsi="Times New Roman"/>
          <w:b/>
          <w:sz w:val="28"/>
          <w:szCs w:val="28"/>
        </w:rPr>
      </w:pPr>
      <w:r w:rsidRPr="00291010">
        <w:rPr>
          <w:rFonts w:ascii="Times New Roman" w:hAnsi="Times New Roman"/>
          <w:b/>
          <w:sz w:val="28"/>
          <w:szCs w:val="28"/>
        </w:rPr>
        <w:t>1. Phạm vi điều chỉnh</w:t>
      </w:r>
    </w:p>
    <w:p w14:paraId="77201CE3" w14:textId="77777777" w:rsidR="00067B1B" w:rsidRPr="00291010" w:rsidRDefault="00CB5945" w:rsidP="00B42C86">
      <w:pPr>
        <w:widowControl w:val="0"/>
        <w:spacing w:before="120" w:after="0" w:line="340" w:lineRule="exact"/>
        <w:ind w:firstLine="709"/>
        <w:jc w:val="both"/>
        <w:rPr>
          <w:rFonts w:ascii="Times New Roman" w:hAnsi="Times New Roman"/>
          <w:bCs/>
          <w:sz w:val="28"/>
          <w:szCs w:val="28"/>
        </w:rPr>
      </w:pPr>
      <w:bookmarkStart w:id="2" w:name="_Hlk183531943"/>
      <w:r w:rsidRPr="00291010">
        <w:rPr>
          <w:rFonts w:ascii="Times New Roman" w:hAnsi="Times New Roman"/>
          <w:bCs/>
          <w:sz w:val="28"/>
          <w:szCs w:val="28"/>
        </w:rPr>
        <w:t xml:space="preserve">Dự án </w:t>
      </w:r>
      <w:r w:rsidR="00067B1B" w:rsidRPr="00291010">
        <w:rPr>
          <w:rFonts w:ascii="Times New Roman" w:hAnsi="Times New Roman"/>
          <w:bCs/>
          <w:sz w:val="28"/>
          <w:szCs w:val="28"/>
        </w:rPr>
        <w:t xml:space="preserve">Luật Tổ chức chính quyền địa phương (sửa đổi) </w:t>
      </w:r>
      <w:r w:rsidR="000A7369" w:rsidRPr="00291010">
        <w:rPr>
          <w:rFonts w:ascii="Times New Roman" w:hAnsi="Times New Roman"/>
          <w:bCs/>
          <w:sz w:val="28"/>
          <w:szCs w:val="28"/>
        </w:rPr>
        <w:t>sửa đổi</w:t>
      </w:r>
      <w:r w:rsidR="00067B1B" w:rsidRPr="00291010">
        <w:rPr>
          <w:rFonts w:ascii="Times New Roman" w:hAnsi="Times New Roman"/>
          <w:bCs/>
          <w:sz w:val="28"/>
          <w:szCs w:val="28"/>
        </w:rPr>
        <w:t xml:space="preserve"> toàn diện các quy định của Luật Tổ chức chính quyền địa</w:t>
      </w:r>
      <w:r w:rsidR="00CC2256" w:rsidRPr="00291010">
        <w:rPr>
          <w:rFonts w:ascii="Times New Roman" w:hAnsi="Times New Roman"/>
          <w:bCs/>
          <w:sz w:val="28"/>
          <w:szCs w:val="28"/>
        </w:rPr>
        <w:t xml:space="preserve"> phương</w:t>
      </w:r>
      <w:r w:rsidR="00067B1B" w:rsidRPr="00291010">
        <w:rPr>
          <w:rFonts w:ascii="Times New Roman" w:hAnsi="Times New Roman"/>
          <w:bCs/>
          <w:sz w:val="28"/>
          <w:szCs w:val="28"/>
        </w:rPr>
        <w:t xml:space="preserve"> </w:t>
      </w:r>
      <w:r w:rsidR="000A7369" w:rsidRPr="00291010">
        <w:rPr>
          <w:rFonts w:ascii="Times New Roman" w:hAnsi="Times New Roman"/>
          <w:bCs/>
          <w:sz w:val="28"/>
          <w:szCs w:val="28"/>
        </w:rPr>
        <w:t>hiện hành</w:t>
      </w:r>
      <w:r w:rsidR="00067B1B" w:rsidRPr="00291010">
        <w:rPr>
          <w:rFonts w:ascii="Times New Roman" w:hAnsi="Times New Roman"/>
          <w:bCs/>
          <w:sz w:val="28"/>
          <w:szCs w:val="28"/>
        </w:rPr>
        <w:t>, quy định về đơn vị hành chính và tổ chức, hoạt động của chính quyền địa phương ở các đơn vị hành chính.</w:t>
      </w:r>
    </w:p>
    <w:bookmarkEnd w:id="2"/>
    <w:p w14:paraId="26011579" w14:textId="77777777" w:rsidR="00B964F9" w:rsidRPr="00291010" w:rsidRDefault="00B964F9" w:rsidP="00B42C86">
      <w:pPr>
        <w:widowControl w:val="0"/>
        <w:spacing w:before="120" w:after="0" w:line="340" w:lineRule="exact"/>
        <w:ind w:firstLine="709"/>
        <w:jc w:val="both"/>
        <w:rPr>
          <w:rFonts w:ascii="Times New Roman" w:hAnsi="Times New Roman"/>
          <w:b/>
          <w:sz w:val="28"/>
          <w:szCs w:val="28"/>
        </w:rPr>
      </w:pPr>
      <w:r w:rsidRPr="00291010">
        <w:rPr>
          <w:rFonts w:ascii="Times New Roman" w:hAnsi="Times New Roman"/>
          <w:b/>
          <w:sz w:val="28"/>
          <w:szCs w:val="28"/>
        </w:rPr>
        <w:t>2. Đối tượng tác động</w:t>
      </w:r>
    </w:p>
    <w:p w14:paraId="12A17C48" w14:textId="77777777" w:rsidR="00067B1B" w:rsidRPr="00291010" w:rsidRDefault="00CB5945" w:rsidP="00B42C86">
      <w:pPr>
        <w:widowControl w:val="0"/>
        <w:spacing w:before="120" w:after="0" w:line="340" w:lineRule="exact"/>
        <w:ind w:firstLine="709"/>
        <w:jc w:val="both"/>
        <w:rPr>
          <w:rFonts w:ascii="Times New Roman" w:hAnsi="Times New Roman"/>
          <w:bCs/>
          <w:sz w:val="28"/>
          <w:szCs w:val="28"/>
        </w:rPr>
      </w:pPr>
      <w:r w:rsidRPr="00291010">
        <w:rPr>
          <w:rFonts w:ascii="Times New Roman" w:hAnsi="Times New Roman"/>
          <w:bCs/>
          <w:sz w:val="28"/>
          <w:szCs w:val="28"/>
        </w:rPr>
        <w:t xml:space="preserve">Đối tượng tác động của Luật Tổ chức chính quyền địa phương (sửa đổi) là </w:t>
      </w:r>
      <w:r w:rsidR="005E6CA4" w:rsidRPr="00291010">
        <w:rPr>
          <w:rFonts w:ascii="Times New Roman" w:hAnsi="Times New Roman"/>
          <w:bCs/>
          <w:sz w:val="28"/>
          <w:szCs w:val="28"/>
        </w:rPr>
        <w:t>toàn bộ cơ quan nhà n</w:t>
      </w:r>
      <w:r w:rsidR="00772B61" w:rsidRPr="00291010">
        <w:rPr>
          <w:rFonts w:ascii="Times New Roman" w:hAnsi="Times New Roman"/>
          <w:bCs/>
          <w:sz w:val="28"/>
          <w:szCs w:val="28"/>
        </w:rPr>
        <w:t>ước từ T</w:t>
      </w:r>
      <w:r w:rsidR="005E6CA4" w:rsidRPr="00291010">
        <w:rPr>
          <w:rFonts w:ascii="Times New Roman" w:hAnsi="Times New Roman"/>
          <w:bCs/>
          <w:sz w:val="28"/>
          <w:szCs w:val="28"/>
        </w:rPr>
        <w:t>rung ương (Quốc hội, Chính phủ</w:t>
      </w:r>
      <w:r w:rsidR="006418EB" w:rsidRPr="00291010">
        <w:rPr>
          <w:rFonts w:ascii="Times New Roman" w:hAnsi="Times New Roman"/>
          <w:bCs/>
          <w:sz w:val="28"/>
          <w:szCs w:val="28"/>
        </w:rPr>
        <w:t xml:space="preserve">, các Bộ, cơ quan ngang Bộ, cơ quan thuộc Chính phủ) và </w:t>
      </w:r>
      <w:r w:rsidRPr="00291010">
        <w:rPr>
          <w:rFonts w:ascii="Times New Roman" w:hAnsi="Times New Roman"/>
          <w:bCs/>
          <w:sz w:val="28"/>
          <w:szCs w:val="28"/>
        </w:rPr>
        <w:t>chính quyền địa phương, các cơ quan, tổ chức</w:t>
      </w:r>
      <w:r w:rsidR="005E6CA4" w:rsidRPr="00291010">
        <w:rPr>
          <w:rFonts w:ascii="Times New Roman" w:hAnsi="Times New Roman"/>
          <w:bCs/>
          <w:sz w:val="28"/>
          <w:szCs w:val="28"/>
        </w:rPr>
        <w:t>, đơn vị trực thuộc của chính quyền địa phương các cấp</w:t>
      </w:r>
      <w:r w:rsidR="00827A70" w:rsidRPr="00291010">
        <w:rPr>
          <w:rFonts w:ascii="Times New Roman" w:hAnsi="Times New Roman"/>
          <w:bCs/>
          <w:sz w:val="28"/>
          <w:szCs w:val="28"/>
        </w:rPr>
        <w:t>.</w:t>
      </w:r>
    </w:p>
    <w:p w14:paraId="582987E8" w14:textId="77777777" w:rsidR="00356589" w:rsidRPr="00291010" w:rsidRDefault="00772B61" w:rsidP="007A2E8E">
      <w:pPr>
        <w:widowControl w:val="0"/>
        <w:spacing w:before="120" w:after="0" w:line="340" w:lineRule="exact"/>
        <w:ind w:firstLine="709"/>
        <w:jc w:val="both"/>
        <w:rPr>
          <w:rFonts w:ascii="Times New Roman" w:hAnsi="Times New Roman"/>
          <w:b/>
          <w:sz w:val="28"/>
          <w:szCs w:val="28"/>
        </w:rPr>
      </w:pPr>
      <w:r w:rsidRPr="00291010">
        <w:rPr>
          <w:rFonts w:ascii="Times New Roman" w:hAnsi="Times New Roman"/>
          <w:b/>
          <w:sz w:val="28"/>
          <w:szCs w:val="28"/>
        </w:rPr>
        <w:t>3</w:t>
      </w:r>
      <w:r w:rsidR="00356589" w:rsidRPr="00291010">
        <w:rPr>
          <w:rFonts w:ascii="Times New Roman" w:hAnsi="Times New Roman"/>
          <w:b/>
          <w:sz w:val="28"/>
          <w:szCs w:val="28"/>
        </w:rPr>
        <w:t>. Bố cục</w:t>
      </w:r>
    </w:p>
    <w:p w14:paraId="4C4FC07F" w14:textId="77777777" w:rsidR="00380EFF" w:rsidRPr="00291010" w:rsidRDefault="00380EFF" w:rsidP="007A2E8E">
      <w:pPr>
        <w:widowControl w:val="0"/>
        <w:spacing w:before="120" w:after="0" w:line="340" w:lineRule="exact"/>
        <w:ind w:firstLine="709"/>
        <w:jc w:val="both"/>
        <w:rPr>
          <w:rFonts w:ascii="Times New Roman" w:hAnsi="Times New Roman"/>
          <w:bCs/>
          <w:sz w:val="28"/>
          <w:szCs w:val="28"/>
        </w:rPr>
      </w:pPr>
      <w:r w:rsidRPr="00291010">
        <w:rPr>
          <w:rFonts w:ascii="Times New Roman" w:hAnsi="Times New Roman"/>
          <w:bCs/>
          <w:sz w:val="28"/>
          <w:szCs w:val="28"/>
        </w:rPr>
        <w:t xml:space="preserve">Dự thảo Luật gồm </w:t>
      </w:r>
      <w:r w:rsidR="0017340E" w:rsidRPr="00291010">
        <w:rPr>
          <w:rFonts w:ascii="Times New Roman" w:hAnsi="Times New Roman"/>
          <w:bCs/>
          <w:sz w:val="28"/>
          <w:szCs w:val="28"/>
        </w:rPr>
        <w:t>06</w:t>
      </w:r>
      <w:r w:rsidRPr="00291010">
        <w:rPr>
          <w:rFonts w:ascii="Times New Roman" w:hAnsi="Times New Roman"/>
          <w:bCs/>
          <w:sz w:val="28"/>
          <w:szCs w:val="28"/>
        </w:rPr>
        <w:t xml:space="preserve"> chương, </w:t>
      </w:r>
      <w:r w:rsidR="0017340E" w:rsidRPr="00291010">
        <w:rPr>
          <w:rFonts w:ascii="Times New Roman" w:hAnsi="Times New Roman"/>
          <w:bCs/>
          <w:sz w:val="28"/>
          <w:szCs w:val="28"/>
        </w:rPr>
        <w:t>58</w:t>
      </w:r>
      <w:r w:rsidRPr="00291010">
        <w:rPr>
          <w:rFonts w:ascii="Times New Roman" w:hAnsi="Times New Roman"/>
          <w:bCs/>
          <w:sz w:val="28"/>
          <w:szCs w:val="28"/>
        </w:rPr>
        <w:t xml:space="preserve"> điều</w:t>
      </w:r>
      <w:r w:rsidR="00BC23FC" w:rsidRPr="00291010">
        <w:rPr>
          <w:rFonts w:ascii="Times New Roman" w:hAnsi="Times New Roman"/>
          <w:bCs/>
          <w:sz w:val="28"/>
          <w:szCs w:val="28"/>
        </w:rPr>
        <w:t xml:space="preserve"> (</w:t>
      </w:r>
      <w:bookmarkStart w:id="3" w:name="_Hlk187598604"/>
      <w:r w:rsidR="00BC23FC" w:rsidRPr="00291010">
        <w:rPr>
          <w:rFonts w:ascii="Times New Roman" w:hAnsi="Times New Roman"/>
          <w:bCs/>
          <w:sz w:val="28"/>
          <w:szCs w:val="28"/>
        </w:rPr>
        <w:t>giảm</w:t>
      </w:r>
      <w:r w:rsidR="00D42E87" w:rsidRPr="00291010">
        <w:rPr>
          <w:rFonts w:ascii="Times New Roman" w:hAnsi="Times New Roman"/>
          <w:bCs/>
          <w:sz w:val="28"/>
          <w:szCs w:val="28"/>
        </w:rPr>
        <w:t xml:space="preserve"> </w:t>
      </w:r>
      <w:r w:rsidR="0017340E" w:rsidRPr="00291010">
        <w:rPr>
          <w:rFonts w:ascii="Times New Roman" w:hAnsi="Times New Roman"/>
          <w:bCs/>
          <w:sz w:val="28"/>
          <w:szCs w:val="28"/>
        </w:rPr>
        <w:t>85</w:t>
      </w:r>
      <w:r w:rsidR="00146C8F" w:rsidRPr="00291010">
        <w:rPr>
          <w:rFonts w:ascii="Times New Roman" w:hAnsi="Times New Roman"/>
          <w:bCs/>
          <w:sz w:val="28"/>
          <w:szCs w:val="28"/>
          <w:lang w:val="vi-VN"/>
        </w:rPr>
        <w:t xml:space="preserve"> </w:t>
      </w:r>
      <w:r w:rsidR="00BC23FC" w:rsidRPr="00291010">
        <w:rPr>
          <w:rFonts w:ascii="Times New Roman" w:hAnsi="Times New Roman"/>
          <w:bCs/>
          <w:sz w:val="28"/>
          <w:szCs w:val="28"/>
        </w:rPr>
        <w:t>điều so với Luật hiện hành</w:t>
      </w:r>
      <w:bookmarkEnd w:id="3"/>
      <w:r w:rsidR="00BC23FC" w:rsidRPr="00291010">
        <w:rPr>
          <w:rFonts w:ascii="Times New Roman" w:hAnsi="Times New Roman"/>
          <w:bCs/>
          <w:sz w:val="28"/>
          <w:szCs w:val="28"/>
        </w:rPr>
        <w:t>)</w:t>
      </w:r>
      <w:r w:rsidR="00437233" w:rsidRPr="00291010">
        <w:rPr>
          <w:rFonts w:ascii="Times New Roman" w:hAnsi="Times New Roman"/>
          <w:bCs/>
          <w:sz w:val="28"/>
          <w:szCs w:val="28"/>
        </w:rPr>
        <w:t xml:space="preserve">, cụ thể </w:t>
      </w:r>
      <w:r w:rsidRPr="00291010">
        <w:rPr>
          <w:rFonts w:ascii="Times New Roman" w:hAnsi="Times New Roman"/>
          <w:bCs/>
          <w:sz w:val="28"/>
          <w:szCs w:val="28"/>
        </w:rPr>
        <w:t>như sau:</w:t>
      </w:r>
    </w:p>
    <w:p w14:paraId="2A98B396" w14:textId="77777777" w:rsidR="00380EFF" w:rsidRPr="00291010" w:rsidRDefault="00380EFF" w:rsidP="007A2E8E">
      <w:pPr>
        <w:widowControl w:val="0"/>
        <w:spacing w:before="120" w:after="0" w:line="340" w:lineRule="exact"/>
        <w:ind w:firstLine="709"/>
        <w:jc w:val="both"/>
        <w:rPr>
          <w:rFonts w:ascii="Times New Roman" w:hAnsi="Times New Roman"/>
          <w:bCs/>
          <w:sz w:val="28"/>
          <w:szCs w:val="28"/>
        </w:rPr>
      </w:pPr>
      <w:r w:rsidRPr="00291010">
        <w:rPr>
          <w:rFonts w:ascii="Times New Roman" w:hAnsi="Times New Roman"/>
          <w:bCs/>
          <w:sz w:val="28"/>
          <w:szCs w:val="28"/>
        </w:rPr>
        <w:t xml:space="preserve">- Chương </w:t>
      </w:r>
      <w:r w:rsidR="007F2927" w:rsidRPr="00291010">
        <w:rPr>
          <w:rFonts w:ascii="Times New Roman" w:hAnsi="Times New Roman"/>
          <w:bCs/>
          <w:sz w:val="28"/>
          <w:szCs w:val="28"/>
        </w:rPr>
        <w:t>I</w:t>
      </w:r>
      <w:r w:rsidRPr="00291010">
        <w:rPr>
          <w:rFonts w:ascii="Times New Roman" w:hAnsi="Times New Roman"/>
          <w:bCs/>
          <w:sz w:val="28"/>
          <w:szCs w:val="28"/>
        </w:rPr>
        <w:t xml:space="preserve">: Những quy định chung, gồm </w:t>
      </w:r>
      <w:r w:rsidR="00D66FA7" w:rsidRPr="00291010">
        <w:rPr>
          <w:rFonts w:ascii="Times New Roman" w:hAnsi="Times New Roman"/>
          <w:bCs/>
          <w:sz w:val="28"/>
          <w:szCs w:val="28"/>
        </w:rPr>
        <w:t>8</w:t>
      </w:r>
      <w:r w:rsidR="007F2927" w:rsidRPr="00291010">
        <w:rPr>
          <w:rFonts w:ascii="Times New Roman" w:hAnsi="Times New Roman"/>
          <w:bCs/>
          <w:sz w:val="28"/>
          <w:szCs w:val="28"/>
        </w:rPr>
        <w:t xml:space="preserve"> </w:t>
      </w:r>
      <w:r w:rsidRPr="00291010">
        <w:rPr>
          <w:rFonts w:ascii="Times New Roman" w:hAnsi="Times New Roman"/>
          <w:bCs/>
          <w:sz w:val="28"/>
          <w:szCs w:val="28"/>
        </w:rPr>
        <w:t xml:space="preserve">điều (từ Điều 1 đến Điều </w:t>
      </w:r>
      <w:r w:rsidR="00D66FA7" w:rsidRPr="00291010">
        <w:rPr>
          <w:rFonts w:ascii="Times New Roman" w:hAnsi="Times New Roman"/>
          <w:bCs/>
          <w:sz w:val="28"/>
          <w:szCs w:val="28"/>
        </w:rPr>
        <w:t>8</w:t>
      </w:r>
      <w:r w:rsidRPr="00291010">
        <w:rPr>
          <w:rFonts w:ascii="Times New Roman" w:hAnsi="Times New Roman"/>
          <w:bCs/>
          <w:sz w:val="28"/>
          <w:szCs w:val="28"/>
        </w:rPr>
        <w:t>).</w:t>
      </w:r>
    </w:p>
    <w:p w14:paraId="3F2E471A" w14:textId="77777777" w:rsidR="00380EFF" w:rsidRPr="00291010" w:rsidRDefault="00380EFF" w:rsidP="007A2E8E">
      <w:pPr>
        <w:widowControl w:val="0"/>
        <w:spacing w:before="120" w:after="0" w:line="340" w:lineRule="exact"/>
        <w:ind w:firstLine="709"/>
        <w:jc w:val="both"/>
        <w:rPr>
          <w:rFonts w:ascii="Times New Roman" w:hAnsi="Times New Roman"/>
          <w:bCs/>
          <w:spacing w:val="-6"/>
          <w:sz w:val="28"/>
          <w:szCs w:val="28"/>
        </w:rPr>
      </w:pPr>
      <w:r w:rsidRPr="00291010">
        <w:rPr>
          <w:rFonts w:ascii="Times New Roman" w:hAnsi="Times New Roman"/>
          <w:bCs/>
          <w:spacing w:val="-6"/>
          <w:sz w:val="28"/>
          <w:szCs w:val="28"/>
        </w:rPr>
        <w:t xml:space="preserve">- Chương </w:t>
      </w:r>
      <w:r w:rsidR="009C5068" w:rsidRPr="00291010">
        <w:rPr>
          <w:rFonts w:ascii="Times New Roman" w:hAnsi="Times New Roman"/>
          <w:bCs/>
          <w:spacing w:val="-6"/>
          <w:sz w:val="28"/>
          <w:szCs w:val="28"/>
        </w:rPr>
        <w:t>II</w:t>
      </w:r>
      <w:r w:rsidRPr="00291010">
        <w:rPr>
          <w:rFonts w:ascii="Times New Roman" w:hAnsi="Times New Roman"/>
          <w:bCs/>
          <w:spacing w:val="-6"/>
          <w:sz w:val="28"/>
          <w:szCs w:val="28"/>
        </w:rPr>
        <w:t xml:space="preserve">: </w:t>
      </w:r>
      <w:r w:rsidR="009C5068" w:rsidRPr="00291010">
        <w:rPr>
          <w:rFonts w:ascii="Times New Roman" w:hAnsi="Times New Roman"/>
          <w:bCs/>
          <w:spacing w:val="-6"/>
          <w:sz w:val="28"/>
          <w:szCs w:val="28"/>
        </w:rPr>
        <w:t xml:space="preserve">Tổ chức </w:t>
      </w:r>
      <w:r w:rsidR="000E53B7" w:rsidRPr="00291010">
        <w:rPr>
          <w:rFonts w:ascii="Times New Roman" w:hAnsi="Times New Roman"/>
          <w:bCs/>
          <w:spacing w:val="-6"/>
          <w:sz w:val="28"/>
          <w:szCs w:val="28"/>
        </w:rPr>
        <w:t>ĐVHC</w:t>
      </w:r>
      <w:r w:rsidRPr="00291010">
        <w:rPr>
          <w:rFonts w:ascii="Times New Roman" w:hAnsi="Times New Roman"/>
          <w:bCs/>
          <w:spacing w:val="-6"/>
          <w:sz w:val="28"/>
          <w:szCs w:val="28"/>
        </w:rPr>
        <w:t xml:space="preserve">, gồm </w:t>
      </w:r>
      <w:r w:rsidR="00E7544E" w:rsidRPr="00291010">
        <w:rPr>
          <w:rFonts w:ascii="Times New Roman" w:hAnsi="Times New Roman"/>
          <w:bCs/>
          <w:spacing w:val="-6"/>
          <w:sz w:val="28"/>
          <w:szCs w:val="28"/>
          <w:lang w:val="vi-VN"/>
        </w:rPr>
        <w:t>8</w:t>
      </w:r>
      <w:r w:rsidRPr="00291010">
        <w:rPr>
          <w:rFonts w:ascii="Times New Roman" w:hAnsi="Times New Roman"/>
          <w:bCs/>
          <w:spacing w:val="-6"/>
          <w:sz w:val="28"/>
          <w:szCs w:val="28"/>
        </w:rPr>
        <w:t xml:space="preserve"> điều (từ Điều </w:t>
      </w:r>
      <w:r w:rsidR="00BC265E" w:rsidRPr="00291010">
        <w:rPr>
          <w:rFonts w:ascii="Times New Roman" w:hAnsi="Times New Roman"/>
          <w:bCs/>
          <w:spacing w:val="-6"/>
          <w:sz w:val="28"/>
          <w:szCs w:val="28"/>
        </w:rPr>
        <w:t>9</w:t>
      </w:r>
      <w:r w:rsidRPr="00291010">
        <w:rPr>
          <w:rFonts w:ascii="Times New Roman" w:hAnsi="Times New Roman"/>
          <w:bCs/>
          <w:spacing w:val="-6"/>
          <w:sz w:val="28"/>
          <w:szCs w:val="28"/>
        </w:rPr>
        <w:t xml:space="preserve"> đến Điều </w:t>
      </w:r>
      <w:r w:rsidR="00BC265E" w:rsidRPr="00291010">
        <w:rPr>
          <w:rFonts w:ascii="Times New Roman" w:hAnsi="Times New Roman"/>
          <w:bCs/>
          <w:spacing w:val="-6"/>
          <w:sz w:val="28"/>
          <w:szCs w:val="28"/>
        </w:rPr>
        <w:t>1</w:t>
      </w:r>
      <w:r w:rsidR="00E7544E" w:rsidRPr="00291010">
        <w:rPr>
          <w:rFonts w:ascii="Times New Roman" w:hAnsi="Times New Roman"/>
          <w:bCs/>
          <w:spacing w:val="-6"/>
          <w:sz w:val="28"/>
          <w:szCs w:val="28"/>
          <w:lang w:val="vi-VN"/>
        </w:rPr>
        <w:t>6</w:t>
      </w:r>
      <w:r w:rsidRPr="00291010">
        <w:rPr>
          <w:rFonts w:ascii="Times New Roman" w:hAnsi="Times New Roman"/>
          <w:bCs/>
          <w:spacing w:val="-6"/>
          <w:sz w:val="28"/>
          <w:szCs w:val="28"/>
        </w:rPr>
        <w:t>).</w:t>
      </w:r>
    </w:p>
    <w:p w14:paraId="6D6A8077" w14:textId="77777777" w:rsidR="008B35F2" w:rsidRPr="00291010" w:rsidRDefault="008B35F2" w:rsidP="007A2E8E">
      <w:pPr>
        <w:widowControl w:val="0"/>
        <w:spacing w:before="120" w:after="0" w:line="340" w:lineRule="exact"/>
        <w:ind w:firstLine="709"/>
        <w:jc w:val="both"/>
        <w:rPr>
          <w:rFonts w:ascii="Times New Roman" w:hAnsi="Times New Roman"/>
          <w:bCs/>
          <w:sz w:val="28"/>
          <w:szCs w:val="28"/>
        </w:rPr>
      </w:pPr>
      <w:r w:rsidRPr="00291010">
        <w:rPr>
          <w:rFonts w:ascii="Times New Roman" w:hAnsi="Times New Roman"/>
          <w:bCs/>
          <w:sz w:val="28"/>
          <w:szCs w:val="28"/>
        </w:rPr>
        <w:t xml:space="preserve">- Chương III: Phân định thẩm quyền giữa chính quyền địa phương các cấp, gồm 5 điều (từ Điều </w:t>
      </w:r>
      <w:r w:rsidR="00E7544E" w:rsidRPr="00291010">
        <w:rPr>
          <w:rFonts w:ascii="Times New Roman" w:hAnsi="Times New Roman"/>
          <w:bCs/>
          <w:sz w:val="28"/>
          <w:szCs w:val="28"/>
          <w:lang w:val="vi-VN"/>
        </w:rPr>
        <w:t>17</w:t>
      </w:r>
      <w:r w:rsidRPr="00291010">
        <w:rPr>
          <w:rFonts w:ascii="Times New Roman" w:hAnsi="Times New Roman"/>
          <w:bCs/>
          <w:sz w:val="28"/>
          <w:szCs w:val="28"/>
        </w:rPr>
        <w:t xml:space="preserve"> đến Điều 2</w:t>
      </w:r>
      <w:r w:rsidR="004136EE" w:rsidRPr="00291010">
        <w:rPr>
          <w:rFonts w:ascii="Times New Roman" w:hAnsi="Times New Roman"/>
          <w:bCs/>
          <w:sz w:val="28"/>
          <w:szCs w:val="28"/>
          <w:lang w:val="vi-VN"/>
        </w:rPr>
        <w:t>1</w:t>
      </w:r>
      <w:r w:rsidRPr="00291010">
        <w:rPr>
          <w:rFonts w:ascii="Times New Roman" w:hAnsi="Times New Roman"/>
          <w:bCs/>
          <w:sz w:val="28"/>
          <w:szCs w:val="28"/>
        </w:rPr>
        <w:t>).</w:t>
      </w:r>
    </w:p>
    <w:p w14:paraId="29CF5522" w14:textId="77777777" w:rsidR="002B693B" w:rsidRPr="00291010" w:rsidRDefault="00380EFF" w:rsidP="007A2E8E">
      <w:pPr>
        <w:widowControl w:val="0"/>
        <w:spacing w:before="120" w:after="0" w:line="340" w:lineRule="exact"/>
        <w:ind w:firstLine="709"/>
        <w:jc w:val="both"/>
        <w:rPr>
          <w:rFonts w:ascii="Times New Roman" w:hAnsi="Times New Roman"/>
          <w:bCs/>
          <w:spacing w:val="-6"/>
          <w:sz w:val="28"/>
          <w:szCs w:val="28"/>
        </w:rPr>
      </w:pPr>
      <w:r w:rsidRPr="00291010">
        <w:rPr>
          <w:rFonts w:ascii="Times New Roman" w:hAnsi="Times New Roman"/>
          <w:bCs/>
          <w:spacing w:val="-6"/>
          <w:sz w:val="28"/>
          <w:szCs w:val="28"/>
        </w:rPr>
        <w:t xml:space="preserve">- Chương </w:t>
      </w:r>
      <w:r w:rsidR="00E16057" w:rsidRPr="00291010">
        <w:rPr>
          <w:rFonts w:ascii="Times New Roman" w:hAnsi="Times New Roman"/>
          <w:bCs/>
          <w:spacing w:val="-6"/>
          <w:sz w:val="28"/>
          <w:szCs w:val="28"/>
        </w:rPr>
        <w:t>I</w:t>
      </w:r>
      <w:r w:rsidR="003E7BB1" w:rsidRPr="00291010">
        <w:rPr>
          <w:rFonts w:ascii="Times New Roman" w:hAnsi="Times New Roman"/>
          <w:bCs/>
          <w:spacing w:val="-6"/>
          <w:sz w:val="28"/>
          <w:szCs w:val="28"/>
        </w:rPr>
        <w:t>V</w:t>
      </w:r>
      <w:r w:rsidRPr="00291010">
        <w:rPr>
          <w:rFonts w:ascii="Times New Roman" w:hAnsi="Times New Roman"/>
          <w:bCs/>
          <w:spacing w:val="-6"/>
          <w:sz w:val="28"/>
          <w:szCs w:val="28"/>
        </w:rPr>
        <w:t xml:space="preserve">: </w:t>
      </w:r>
      <w:r w:rsidR="003E7BB1" w:rsidRPr="00291010">
        <w:rPr>
          <w:rFonts w:ascii="Times New Roman" w:hAnsi="Times New Roman"/>
          <w:bCs/>
          <w:spacing w:val="-6"/>
          <w:sz w:val="28"/>
          <w:szCs w:val="28"/>
        </w:rPr>
        <w:t>Nhiệm vụ, quyền hạn</w:t>
      </w:r>
      <w:r w:rsidR="00670E14" w:rsidRPr="00291010">
        <w:rPr>
          <w:rFonts w:ascii="Times New Roman" w:hAnsi="Times New Roman"/>
          <w:bCs/>
          <w:spacing w:val="-6"/>
          <w:sz w:val="28"/>
          <w:szCs w:val="28"/>
        </w:rPr>
        <w:t>, tổ chức và hoạt động</w:t>
      </w:r>
      <w:r w:rsidR="003E7BB1" w:rsidRPr="00291010">
        <w:rPr>
          <w:rFonts w:ascii="Times New Roman" w:hAnsi="Times New Roman"/>
          <w:bCs/>
          <w:spacing w:val="-6"/>
          <w:sz w:val="28"/>
          <w:szCs w:val="28"/>
        </w:rPr>
        <w:t xml:space="preserve"> của chính quyền địa phương</w:t>
      </w:r>
      <w:r w:rsidR="00670E14" w:rsidRPr="00291010">
        <w:rPr>
          <w:rFonts w:ascii="Times New Roman" w:hAnsi="Times New Roman"/>
          <w:bCs/>
          <w:spacing w:val="-6"/>
          <w:sz w:val="28"/>
          <w:szCs w:val="28"/>
        </w:rPr>
        <w:t xml:space="preserve"> tại nơi tổ chức cấp chính quyền địa phương</w:t>
      </w:r>
      <w:r w:rsidR="003E7BB1" w:rsidRPr="00291010">
        <w:rPr>
          <w:rFonts w:ascii="Times New Roman" w:hAnsi="Times New Roman"/>
          <w:bCs/>
          <w:spacing w:val="-6"/>
          <w:sz w:val="28"/>
          <w:szCs w:val="28"/>
        </w:rPr>
        <w:t xml:space="preserve">, </w:t>
      </w:r>
      <w:r w:rsidR="002B693B" w:rsidRPr="00291010">
        <w:rPr>
          <w:rFonts w:ascii="Times New Roman" w:hAnsi="Times New Roman"/>
          <w:bCs/>
          <w:spacing w:val="-6"/>
          <w:sz w:val="28"/>
          <w:szCs w:val="28"/>
        </w:rPr>
        <w:t xml:space="preserve">gồm </w:t>
      </w:r>
      <w:r w:rsidR="00670E14" w:rsidRPr="00291010">
        <w:rPr>
          <w:rFonts w:ascii="Times New Roman" w:hAnsi="Times New Roman"/>
          <w:bCs/>
          <w:spacing w:val="-6"/>
          <w:sz w:val="28"/>
          <w:szCs w:val="28"/>
        </w:rPr>
        <w:t>27</w:t>
      </w:r>
      <w:r w:rsidR="002B693B" w:rsidRPr="00291010">
        <w:rPr>
          <w:rFonts w:ascii="Times New Roman" w:hAnsi="Times New Roman"/>
          <w:bCs/>
          <w:spacing w:val="-6"/>
          <w:sz w:val="28"/>
          <w:szCs w:val="28"/>
        </w:rPr>
        <w:t xml:space="preserve"> điều (từ Điều </w:t>
      </w:r>
      <w:r w:rsidR="004136EE" w:rsidRPr="00291010">
        <w:rPr>
          <w:rFonts w:ascii="Times New Roman" w:hAnsi="Times New Roman"/>
          <w:bCs/>
          <w:spacing w:val="-6"/>
          <w:sz w:val="28"/>
          <w:szCs w:val="28"/>
          <w:lang w:val="vi-VN"/>
        </w:rPr>
        <w:t>22</w:t>
      </w:r>
      <w:r w:rsidR="002B693B" w:rsidRPr="00291010">
        <w:rPr>
          <w:rFonts w:ascii="Times New Roman" w:hAnsi="Times New Roman"/>
          <w:bCs/>
          <w:spacing w:val="-6"/>
          <w:sz w:val="28"/>
          <w:szCs w:val="28"/>
        </w:rPr>
        <w:t xml:space="preserve"> đến Điều </w:t>
      </w:r>
      <w:r w:rsidR="00670E14" w:rsidRPr="00291010">
        <w:rPr>
          <w:rFonts w:ascii="Times New Roman" w:hAnsi="Times New Roman"/>
          <w:bCs/>
          <w:spacing w:val="-6"/>
          <w:sz w:val="28"/>
          <w:szCs w:val="28"/>
        </w:rPr>
        <w:t>48</w:t>
      </w:r>
      <w:r w:rsidR="002B693B" w:rsidRPr="00291010">
        <w:rPr>
          <w:rFonts w:ascii="Times New Roman" w:hAnsi="Times New Roman"/>
          <w:bCs/>
          <w:spacing w:val="-6"/>
          <w:sz w:val="28"/>
          <w:szCs w:val="28"/>
        </w:rPr>
        <w:t xml:space="preserve">). </w:t>
      </w:r>
    </w:p>
    <w:p w14:paraId="1201D597" w14:textId="77777777" w:rsidR="00507347" w:rsidRPr="00291010" w:rsidRDefault="002B693B" w:rsidP="007A2E8E">
      <w:pPr>
        <w:widowControl w:val="0"/>
        <w:spacing w:before="120" w:after="0" w:line="340" w:lineRule="exact"/>
        <w:ind w:firstLine="709"/>
        <w:jc w:val="both"/>
        <w:rPr>
          <w:rFonts w:ascii="Times New Roman" w:hAnsi="Times New Roman"/>
          <w:bCs/>
          <w:spacing w:val="-6"/>
          <w:sz w:val="28"/>
          <w:szCs w:val="28"/>
        </w:rPr>
      </w:pPr>
      <w:r w:rsidRPr="00291010">
        <w:rPr>
          <w:rFonts w:ascii="Times New Roman" w:hAnsi="Times New Roman"/>
          <w:bCs/>
          <w:spacing w:val="-6"/>
          <w:sz w:val="28"/>
          <w:szCs w:val="28"/>
        </w:rPr>
        <w:t xml:space="preserve">- Chương V: </w:t>
      </w:r>
      <w:r w:rsidR="00670E14" w:rsidRPr="00291010">
        <w:rPr>
          <w:rFonts w:ascii="Times New Roman" w:hAnsi="Times New Roman"/>
          <w:bCs/>
          <w:spacing w:val="-6"/>
          <w:sz w:val="28"/>
          <w:szCs w:val="28"/>
        </w:rPr>
        <w:t>Nhiệm vụ, quyền hạn, tổ chức và hoạt động của chính quyền địa phương tại nơi tổ chức cấp chính quyền địa phương</w:t>
      </w:r>
      <w:r w:rsidR="00507347" w:rsidRPr="00291010">
        <w:rPr>
          <w:rFonts w:ascii="Times New Roman" w:hAnsi="Times New Roman"/>
          <w:bCs/>
          <w:spacing w:val="-6"/>
          <w:sz w:val="28"/>
          <w:szCs w:val="28"/>
        </w:rPr>
        <w:t xml:space="preserve">, </w:t>
      </w:r>
      <w:r w:rsidR="00380EFF" w:rsidRPr="00291010">
        <w:rPr>
          <w:rFonts w:ascii="Times New Roman" w:hAnsi="Times New Roman"/>
          <w:bCs/>
          <w:spacing w:val="-6"/>
          <w:sz w:val="28"/>
          <w:szCs w:val="28"/>
        </w:rPr>
        <w:t xml:space="preserve">gồm </w:t>
      </w:r>
      <w:r w:rsidR="00435CE6" w:rsidRPr="00291010">
        <w:rPr>
          <w:rFonts w:ascii="Times New Roman" w:hAnsi="Times New Roman"/>
          <w:bCs/>
          <w:spacing w:val="-6"/>
          <w:sz w:val="28"/>
          <w:szCs w:val="28"/>
        </w:rPr>
        <w:t>07</w:t>
      </w:r>
      <w:r w:rsidR="00740FFC" w:rsidRPr="00291010">
        <w:rPr>
          <w:rFonts w:ascii="Times New Roman" w:hAnsi="Times New Roman"/>
          <w:bCs/>
          <w:spacing w:val="-6"/>
          <w:sz w:val="28"/>
          <w:szCs w:val="28"/>
        </w:rPr>
        <w:t xml:space="preserve"> </w:t>
      </w:r>
      <w:r w:rsidR="00380EFF" w:rsidRPr="00291010">
        <w:rPr>
          <w:rFonts w:ascii="Times New Roman" w:hAnsi="Times New Roman"/>
          <w:bCs/>
          <w:spacing w:val="-6"/>
          <w:sz w:val="28"/>
          <w:szCs w:val="28"/>
        </w:rPr>
        <w:t xml:space="preserve">điều (từ Điều </w:t>
      </w:r>
      <w:r w:rsidR="00435CE6" w:rsidRPr="00291010">
        <w:rPr>
          <w:rFonts w:ascii="Times New Roman" w:hAnsi="Times New Roman"/>
          <w:bCs/>
          <w:spacing w:val="-6"/>
          <w:sz w:val="28"/>
          <w:szCs w:val="28"/>
        </w:rPr>
        <w:t>49</w:t>
      </w:r>
      <w:r w:rsidR="004C4916" w:rsidRPr="00291010">
        <w:rPr>
          <w:rFonts w:ascii="Times New Roman" w:hAnsi="Times New Roman"/>
          <w:bCs/>
          <w:spacing w:val="-6"/>
          <w:sz w:val="28"/>
          <w:szCs w:val="28"/>
        </w:rPr>
        <w:t xml:space="preserve"> </w:t>
      </w:r>
      <w:r w:rsidR="00380EFF" w:rsidRPr="00291010">
        <w:rPr>
          <w:rFonts w:ascii="Times New Roman" w:hAnsi="Times New Roman"/>
          <w:bCs/>
          <w:spacing w:val="-6"/>
          <w:sz w:val="28"/>
          <w:szCs w:val="28"/>
        </w:rPr>
        <w:t xml:space="preserve">đến Điều </w:t>
      </w:r>
      <w:r w:rsidR="00435CE6" w:rsidRPr="00291010">
        <w:rPr>
          <w:rFonts w:ascii="Times New Roman" w:hAnsi="Times New Roman"/>
          <w:bCs/>
          <w:spacing w:val="-6"/>
          <w:sz w:val="28"/>
          <w:szCs w:val="28"/>
        </w:rPr>
        <w:t>55</w:t>
      </w:r>
      <w:r w:rsidR="00380EFF" w:rsidRPr="00291010">
        <w:rPr>
          <w:rFonts w:ascii="Times New Roman" w:hAnsi="Times New Roman"/>
          <w:bCs/>
          <w:spacing w:val="-6"/>
          <w:sz w:val="28"/>
          <w:szCs w:val="28"/>
        </w:rPr>
        <w:t xml:space="preserve">). </w:t>
      </w:r>
    </w:p>
    <w:p w14:paraId="6B6BCC55" w14:textId="77777777" w:rsidR="00356589" w:rsidRPr="00291010" w:rsidRDefault="00507347" w:rsidP="00435CE6">
      <w:pPr>
        <w:widowControl w:val="0"/>
        <w:spacing w:before="120" w:after="0" w:line="340" w:lineRule="exact"/>
        <w:ind w:firstLine="709"/>
        <w:jc w:val="both"/>
        <w:rPr>
          <w:rFonts w:ascii="Times New Roman" w:hAnsi="Times New Roman"/>
          <w:bCs/>
          <w:sz w:val="28"/>
          <w:szCs w:val="28"/>
        </w:rPr>
      </w:pPr>
      <w:r w:rsidRPr="00291010">
        <w:rPr>
          <w:rFonts w:ascii="Times New Roman" w:hAnsi="Times New Roman"/>
          <w:bCs/>
          <w:sz w:val="28"/>
          <w:szCs w:val="28"/>
        </w:rPr>
        <w:t xml:space="preserve">- </w:t>
      </w:r>
      <w:r w:rsidR="00A872CE" w:rsidRPr="00291010">
        <w:rPr>
          <w:rFonts w:ascii="Times New Roman" w:hAnsi="Times New Roman"/>
          <w:bCs/>
          <w:sz w:val="28"/>
          <w:szCs w:val="28"/>
        </w:rPr>
        <w:t xml:space="preserve">Chương VI: Hiệu lực thi hành, gồm </w:t>
      </w:r>
      <w:r w:rsidR="007F0D54" w:rsidRPr="00291010">
        <w:rPr>
          <w:rFonts w:ascii="Times New Roman" w:hAnsi="Times New Roman"/>
          <w:bCs/>
          <w:sz w:val="28"/>
          <w:szCs w:val="28"/>
          <w:lang w:val="vi-VN"/>
        </w:rPr>
        <w:t>3</w:t>
      </w:r>
      <w:r w:rsidR="00234B54" w:rsidRPr="00291010">
        <w:rPr>
          <w:rFonts w:ascii="Times New Roman" w:hAnsi="Times New Roman"/>
          <w:bCs/>
          <w:sz w:val="28"/>
          <w:szCs w:val="28"/>
        </w:rPr>
        <w:t xml:space="preserve"> </w:t>
      </w:r>
      <w:r w:rsidR="00A872CE" w:rsidRPr="00291010">
        <w:rPr>
          <w:rFonts w:ascii="Times New Roman" w:hAnsi="Times New Roman"/>
          <w:bCs/>
          <w:sz w:val="28"/>
          <w:szCs w:val="28"/>
        </w:rPr>
        <w:t xml:space="preserve">điều (từ Điều </w:t>
      </w:r>
      <w:r w:rsidR="00435CE6" w:rsidRPr="00291010">
        <w:rPr>
          <w:rFonts w:ascii="Times New Roman" w:hAnsi="Times New Roman"/>
          <w:bCs/>
          <w:sz w:val="28"/>
          <w:szCs w:val="28"/>
        </w:rPr>
        <w:t>56</w:t>
      </w:r>
      <w:r w:rsidR="00234B54" w:rsidRPr="00291010">
        <w:rPr>
          <w:rFonts w:ascii="Times New Roman" w:hAnsi="Times New Roman"/>
          <w:bCs/>
          <w:sz w:val="28"/>
          <w:szCs w:val="28"/>
        </w:rPr>
        <w:t xml:space="preserve"> </w:t>
      </w:r>
      <w:r w:rsidR="00A872CE" w:rsidRPr="00291010">
        <w:rPr>
          <w:rFonts w:ascii="Times New Roman" w:hAnsi="Times New Roman"/>
          <w:bCs/>
          <w:sz w:val="28"/>
          <w:szCs w:val="28"/>
        </w:rPr>
        <w:t xml:space="preserve">đến Điều </w:t>
      </w:r>
      <w:r w:rsidR="00435CE6" w:rsidRPr="00291010">
        <w:rPr>
          <w:rFonts w:ascii="Times New Roman" w:hAnsi="Times New Roman"/>
          <w:bCs/>
          <w:sz w:val="28"/>
          <w:szCs w:val="28"/>
        </w:rPr>
        <w:t>58</w:t>
      </w:r>
      <w:r w:rsidR="00A872CE" w:rsidRPr="00291010">
        <w:rPr>
          <w:rFonts w:ascii="Times New Roman" w:hAnsi="Times New Roman"/>
          <w:bCs/>
          <w:sz w:val="28"/>
          <w:szCs w:val="28"/>
        </w:rPr>
        <w:t xml:space="preserve">). </w:t>
      </w:r>
    </w:p>
    <w:p w14:paraId="218AC7DA" w14:textId="77777777" w:rsidR="00772B61" w:rsidRPr="00291010" w:rsidRDefault="00772B61" w:rsidP="007A2E8E">
      <w:pPr>
        <w:widowControl w:val="0"/>
        <w:spacing w:before="120" w:after="0" w:line="340" w:lineRule="exact"/>
        <w:ind w:firstLine="709"/>
        <w:jc w:val="both"/>
        <w:rPr>
          <w:rFonts w:ascii="Times New Roman" w:hAnsi="Times New Roman"/>
          <w:b/>
          <w:sz w:val="24"/>
          <w:szCs w:val="24"/>
        </w:rPr>
      </w:pPr>
      <w:r w:rsidRPr="00291010">
        <w:rPr>
          <w:rFonts w:ascii="Times New Roman" w:hAnsi="Times New Roman"/>
          <w:b/>
          <w:sz w:val="24"/>
          <w:szCs w:val="24"/>
        </w:rPr>
        <w:t xml:space="preserve">V. </w:t>
      </w:r>
      <w:r w:rsidR="00BE4860" w:rsidRPr="00291010">
        <w:rPr>
          <w:rFonts w:ascii="Times New Roman" w:hAnsi="Times New Roman"/>
          <w:b/>
          <w:sz w:val="24"/>
          <w:szCs w:val="24"/>
        </w:rPr>
        <w:t>NHỮNG</w:t>
      </w:r>
      <w:r w:rsidR="003E5A06" w:rsidRPr="00291010">
        <w:rPr>
          <w:rFonts w:ascii="Times New Roman" w:hAnsi="Times New Roman"/>
          <w:b/>
          <w:sz w:val="24"/>
          <w:szCs w:val="24"/>
        </w:rPr>
        <w:t xml:space="preserve"> NỘI DUNG CƠ BẢN VÀ</w:t>
      </w:r>
      <w:r w:rsidR="00BE4860" w:rsidRPr="00291010">
        <w:rPr>
          <w:rFonts w:ascii="Times New Roman" w:hAnsi="Times New Roman"/>
          <w:b/>
          <w:sz w:val="24"/>
          <w:szCs w:val="24"/>
        </w:rPr>
        <w:t xml:space="preserve"> ĐIỂM MỚI</w:t>
      </w:r>
      <w:r w:rsidRPr="00291010">
        <w:rPr>
          <w:rFonts w:ascii="Times New Roman" w:hAnsi="Times New Roman"/>
          <w:b/>
          <w:sz w:val="24"/>
          <w:szCs w:val="24"/>
        </w:rPr>
        <w:t xml:space="preserve"> CỦA DỰ ÁN LUẬT</w:t>
      </w:r>
    </w:p>
    <w:p w14:paraId="6421AA1E" w14:textId="77777777" w:rsidR="00DB329A" w:rsidRPr="00291010" w:rsidRDefault="00DB329A" w:rsidP="007C7090">
      <w:pPr>
        <w:widowControl w:val="0"/>
        <w:spacing w:before="120" w:after="0" w:line="360" w:lineRule="exact"/>
        <w:ind w:firstLine="709"/>
        <w:jc w:val="both"/>
        <w:rPr>
          <w:rFonts w:ascii="Times New Roman" w:hAnsi="Times New Roman"/>
          <w:bCs/>
          <w:sz w:val="28"/>
          <w:szCs w:val="28"/>
        </w:rPr>
      </w:pPr>
      <w:r w:rsidRPr="00291010">
        <w:rPr>
          <w:rFonts w:ascii="Times New Roman" w:hAnsi="Times New Roman"/>
          <w:bCs/>
          <w:sz w:val="28"/>
          <w:szCs w:val="28"/>
        </w:rPr>
        <w:t>Trên cơ sở kế thừa các quy định còn phù hợp của Luật Tổ chức chính quyền địa phương năm 2015 (sửa đổi, bổ sung năm 2019)</w:t>
      </w:r>
      <w:r w:rsidR="00C37A78" w:rsidRPr="00291010">
        <w:rPr>
          <w:rFonts w:ascii="Times New Roman" w:hAnsi="Times New Roman"/>
          <w:bCs/>
          <w:sz w:val="28"/>
          <w:szCs w:val="28"/>
        </w:rPr>
        <w:t xml:space="preserve"> và cụ thể hoá 05 chính sách tại Đề nghị xây dựng dự án Luật đã được Chính phủ thông qua, dự thảo Luật có những điểm mới chủ yếu sau đây:</w:t>
      </w:r>
    </w:p>
    <w:p w14:paraId="7A883C61" w14:textId="77777777" w:rsidR="0012140B" w:rsidRPr="00291010" w:rsidRDefault="00D20464" w:rsidP="007C7090">
      <w:pPr>
        <w:pStyle w:val="NormalWeb"/>
        <w:spacing w:before="120" w:beforeAutospacing="0" w:after="0" w:afterAutospacing="0" w:line="360" w:lineRule="exact"/>
        <w:ind w:firstLine="709"/>
        <w:jc w:val="both"/>
        <w:rPr>
          <w:b/>
          <w:spacing w:val="-6"/>
          <w:sz w:val="28"/>
          <w:szCs w:val="28"/>
          <w:lang w:val="nl-NL"/>
        </w:rPr>
      </w:pPr>
      <w:bookmarkStart w:id="4" w:name="_Hlk187061288"/>
      <w:r w:rsidRPr="00291010">
        <w:rPr>
          <w:b/>
          <w:sz w:val="28"/>
          <w:szCs w:val="28"/>
        </w:rPr>
        <w:t>1</w:t>
      </w:r>
      <w:r w:rsidR="00C37A78" w:rsidRPr="00291010">
        <w:rPr>
          <w:b/>
          <w:sz w:val="28"/>
          <w:szCs w:val="28"/>
        </w:rPr>
        <w:t xml:space="preserve">. Về </w:t>
      </w:r>
      <w:bookmarkStart w:id="5" w:name="_Hlk186274685"/>
      <w:r w:rsidR="00C37A78" w:rsidRPr="00291010">
        <w:rPr>
          <w:b/>
          <w:sz w:val="28"/>
          <w:szCs w:val="28"/>
        </w:rPr>
        <w:t>p</w:t>
      </w:r>
      <w:r w:rsidR="00E1455E" w:rsidRPr="00291010">
        <w:rPr>
          <w:b/>
          <w:sz w:val="28"/>
          <w:szCs w:val="28"/>
          <w:lang w:val="de-DE"/>
        </w:rPr>
        <w:t xml:space="preserve">hân định thẩm quyền, </w:t>
      </w:r>
      <w:r w:rsidR="00BE4860" w:rsidRPr="00291010">
        <w:rPr>
          <w:b/>
          <w:sz w:val="28"/>
          <w:szCs w:val="28"/>
          <w:lang w:val="de-DE"/>
        </w:rPr>
        <w:t xml:space="preserve">phân quyền, </w:t>
      </w:r>
      <w:r w:rsidR="00B0696F" w:rsidRPr="00291010">
        <w:rPr>
          <w:b/>
          <w:sz w:val="28"/>
          <w:szCs w:val="28"/>
          <w:lang w:val="de-DE"/>
        </w:rPr>
        <w:t xml:space="preserve">phân cấp, </w:t>
      </w:r>
      <w:r w:rsidR="00E1455E" w:rsidRPr="00291010">
        <w:rPr>
          <w:b/>
          <w:sz w:val="28"/>
          <w:szCs w:val="28"/>
          <w:lang w:val="de-DE"/>
        </w:rPr>
        <w:t>ủy quyền giữa chính quyền địa phương</w:t>
      </w:r>
      <w:bookmarkEnd w:id="5"/>
      <w:r w:rsidR="00827A70" w:rsidRPr="00291010">
        <w:rPr>
          <w:b/>
          <w:sz w:val="28"/>
          <w:szCs w:val="28"/>
          <w:lang w:val="de-DE"/>
        </w:rPr>
        <w:t xml:space="preserve"> các cấp </w:t>
      </w:r>
    </w:p>
    <w:p w14:paraId="57813C43" w14:textId="77777777" w:rsidR="00BB3068" w:rsidRPr="00291010" w:rsidRDefault="00BE4860" w:rsidP="007C7090">
      <w:pPr>
        <w:spacing w:before="120" w:after="0" w:line="360" w:lineRule="exact"/>
        <w:ind w:firstLine="709"/>
        <w:jc w:val="both"/>
        <w:rPr>
          <w:rFonts w:ascii="Times New Roman" w:hAnsi="Times New Roman"/>
          <w:sz w:val="28"/>
          <w:szCs w:val="28"/>
        </w:rPr>
      </w:pPr>
      <w:r w:rsidRPr="00291010">
        <w:rPr>
          <w:rFonts w:ascii="Times New Roman" w:hAnsi="Times New Roman"/>
          <w:bCs/>
          <w:iCs/>
          <w:spacing w:val="2"/>
          <w:sz w:val="28"/>
          <w:szCs w:val="28"/>
          <w:lang w:val="nl-NL"/>
        </w:rPr>
        <w:t xml:space="preserve">a) </w:t>
      </w:r>
      <w:r w:rsidR="00255908" w:rsidRPr="00291010">
        <w:rPr>
          <w:rFonts w:ascii="Times New Roman" w:hAnsi="Times New Roman"/>
          <w:bCs/>
          <w:iCs/>
          <w:spacing w:val="2"/>
          <w:sz w:val="28"/>
          <w:szCs w:val="28"/>
          <w:lang w:val="nl-NL"/>
        </w:rPr>
        <w:t>D</w:t>
      </w:r>
      <w:r w:rsidR="00BB3068" w:rsidRPr="00291010">
        <w:rPr>
          <w:rFonts w:ascii="Times New Roman" w:hAnsi="Times New Roman"/>
          <w:sz w:val="28"/>
          <w:szCs w:val="28"/>
        </w:rPr>
        <w:t>ự thảo Luật đã quy định một chương riêng về phân định thẩm quyền giữa chính quyền địa phương các cấp</w:t>
      </w:r>
      <w:r w:rsidR="00FD780C" w:rsidRPr="00291010">
        <w:rPr>
          <w:rFonts w:ascii="Times New Roman" w:hAnsi="Times New Roman"/>
          <w:sz w:val="28"/>
          <w:szCs w:val="28"/>
        </w:rPr>
        <w:t xml:space="preserve"> (Chương III).</w:t>
      </w:r>
    </w:p>
    <w:p w14:paraId="13F1CD41" w14:textId="77777777" w:rsidR="00964D93" w:rsidRPr="00291010" w:rsidRDefault="00964D93" w:rsidP="007C7090">
      <w:pPr>
        <w:pStyle w:val="NormalWeb"/>
        <w:shd w:val="clear" w:color="auto" w:fill="FFFFFF"/>
        <w:spacing w:before="120" w:beforeAutospacing="0" w:after="0" w:afterAutospacing="0" w:line="360" w:lineRule="exact"/>
        <w:ind w:firstLine="709"/>
        <w:jc w:val="both"/>
        <w:rPr>
          <w:sz w:val="28"/>
          <w:szCs w:val="28"/>
        </w:rPr>
      </w:pPr>
      <w:r w:rsidRPr="00291010">
        <w:rPr>
          <w:sz w:val="28"/>
          <w:szCs w:val="28"/>
        </w:rPr>
        <w:t>b) Về nguyên tắc phân định thẩm quyền: Bổ sung các nguyên tắc nhằm phân định nhiệm vụ, quyền hạn giữa các cấp chính quyền địa phương</w:t>
      </w:r>
      <w:r w:rsidR="005A44D7" w:rsidRPr="00291010">
        <w:rPr>
          <w:rStyle w:val="FootnoteReference"/>
          <w:sz w:val="28"/>
          <w:szCs w:val="28"/>
        </w:rPr>
        <w:footnoteReference w:id="3"/>
      </w:r>
      <w:r w:rsidRPr="00291010">
        <w:rPr>
          <w:iCs/>
          <w:sz w:val="28"/>
          <w:szCs w:val="28"/>
        </w:rPr>
        <w:t>.</w:t>
      </w:r>
      <w:r w:rsidRPr="00291010">
        <w:rPr>
          <w:sz w:val="28"/>
          <w:szCs w:val="28"/>
        </w:rPr>
        <w:t xml:space="preserve"> Theo đó, (1) Chính quyền địa phương cấp tỉnh ban hành cơ chế, chính sách, chiến lược và quy hoạch đối với các ngành, lĩnh vực trên địa bàn; bảo đảm tính thống nhất, thông suốt của nền hành chính quốc gia từ trung ương đến địa phương; (2) </w:t>
      </w:r>
      <w:r w:rsidR="003A7F04" w:rsidRPr="00291010">
        <w:rPr>
          <w:sz w:val="28"/>
          <w:szCs w:val="28"/>
        </w:rPr>
        <w:t>Chính quyền địa phương cấp huyện, cấp xã được ban hành các chính sách để phát triển kinh tế - xã hội và an sinh xã hội trên địa bàn bảo đảm phù hợp với các quy định của cơ quan nhà nước cấp trên</w:t>
      </w:r>
      <w:r w:rsidR="00636919" w:rsidRPr="00291010">
        <w:rPr>
          <w:sz w:val="28"/>
          <w:szCs w:val="28"/>
        </w:rPr>
        <w:t xml:space="preserve"> và tổ chức thi hành pháp luật trên địa bàn</w:t>
      </w:r>
      <w:r w:rsidRPr="00291010">
        <w:rPr>
          <w:sz w:val="28"/>
          <w:szCs w:val="28"/>
        </w:rPr>
        <w:t>; (3) Chính quyền địa phương các cấp tự chủ, tự chịu trách nhiệm trong việc quyết định các vấn đề của địa phương đã được luật quy định; (4) Cơ quan nhà nước ở Trung ương tạo điều kiện và thực hiện việc giám sát, kiểm tra quá trình thực hiện nhiệm vụ, quyền hạn của chính quyền địa phương theo quy định.</w:t>
      </w:r>
    </w:p>
    <w:p w14:paraId="3E5BF434" w14:textId="77777777" w:rsidR="00893190" w:rsidRPr="00291010" w:rsidRDefault="003E5A06" w:rsidP="007C7090">
      <w:pPr>
        <w:pStyle w:val="NormalWeb"/>
        <w:shd w:val="clear" w:color="auto" w:fill="FFFFFF"/>
        <w:spacing w:before="120" w:beforeAutospacing="0" w:after="0" w:afterAutospacing="0" w:line="360" w:lineRule="exact"/>
        <w:ind w:firstLine="709"/>
        <w:jc w:val="both"/>
        <w:rPr>
          <w:spacing w:val="-4"/>
          <w:sz w:val="28"/>
          <w:szCs w:val="28"/>
        </w:rPr>
      </w:pPr>
      <w:r w:rsidRPr="00291010">
        <w:rPr>
          <w:spacing w:val="-4"/>
          <w:sz w:val="28"/>
          <w:szCs w:val="28"/>
        </w:rPr>
        <w:t>c)</w:t>
      </w:r>
      <w:r w:rsidR="00893190" w:rsidRPr="00291010">
        <w:rPr>
          <w:spacing w:val="-4"/>
          <w:sz w:val="28"/>
          <w:szCs w:val="28"/>
        </w:rPr>
        <w:t xml:space="preserve"> Về phân quyền: </w:t>
      </w:r>
      <w:r w:rsidR="00E44101" w:rsidRPr="00291010">
        <w:rPr>
          <w:spacing w:val="-4"/>
          <w:sz w:val="28"/>
          <w:szCs w:val="28"/>
        </w:rPr>
        <w:t xml:space="preserve">Kế thừa quy định của Luật hiện hành “việc phân quyền cho chính quyền địa phương </w:t>
      </w:r>
      <w:r w:rsidR="00827A70" w:rsidRPr="00291010">
        <w:rPr>
          <w:spacing w:val="-4"/>
          <w:sz w:val="28"/>
          <w:szCs w:val="28"/>
        </w:rPr>
        <w:t xml:space="preserve">các cấp </w:t>
      </w:r>
      <w:r w:rsidR="00E44101" w:rsidRPr="00291010">
        <w:rPr>
          <w:spacing w:val="-4"/>
          <w:sz w:val="28"/>
          <w:szCs w:val="28"/>
        </w:rPr>
        <w:t>phải được quy định trong luật”, đồng thời quy định rõ điều kiện của việc phân quyền như: (1) Cơ quan nhà nước cấp trên trong phạm vi nhiệm vụ, quyền hạn của mình có trách nhiệm giám sát, kiểm tra tính hợp hiến, hợp pháp trong việc thực hiện các nhiệm vụ, quyền hạn được phân quyền cho chính quyền địa phương</w:t>
      </w:r>
      <w:r w:rsidR="009C6A47" w:rsidRPr="00291010">
        <w:rPr>
          <w:spacing w:val="-4"/>
          <w:sz w:val="28"/>
          <w:szCs w:val="28"/>
        </w:rPr>
        <w:t xml:space="preserve"> các cấp </w:t>
      </w:r>
      <w:r w:rsidR="00E44101" w:rsidRPr="00291010">
        <w:rPr>
          <w:spacing w:val="-4"/>
          <w:sz w:val="28"/>
          <w:szCs w:val="28"/>
        </w:rPr>
        <w:t>; (</w:t>
      </w:r>
      <w:r w:rsidR="00F32EE6" w:rsidRPr="00291010">
        <w:rPr>
          <w:spacing w:val="-4"/>
          <w:sz w:val="28"/>
          <w:szCs w:val="28"/>
        </w:rPr>
        <w:t>2</w:t>
      </w:r>
      <w:r w:rsidR="00E44101" w:rsidRPr="00291010">
        <w:rPr>
          <w:spacing w:val="-4"/>
          <w:sz w:val="28"/>
          <w:szCs w:val="28"/>
        </w:rPr>
        <w:t xml:space="preserve">) Chính quyền địa phương </w:t>
      </w:r>
      <w:r w:rsidR="00C768CD" w:rsidRPr="00291010">
        <w:rPr>
          <w:spacing w:val="-4"/>
          <w:sz w:val="28"/>
          <w:szCs w:val="28"/>
        </w:rPr>
        <w:t xml:space="preserve">tự chủ, tự </w:t>
      </w:r>
      <w:r w:rsidR="00E44101" w:rsidRPr="00291010">
        <w:rPr>
          <w:spacing w:val="-4"/>
          <w:sz w:val="28"/>
          <w:szCs w:val="28"/>
        </w:rPr>
        <w:t>chịu trách nhiệm về việc thực hiện nhiệm vụ, quyền hạn được phân quyền.</w:t>
      </w:r>
    </w:p>
    <w:p w14:paraId="68B45491" w14:textId="77777777" w:rsidR="00C768CD" w:rsidRPr="00291010" w:rsidRDefault="003E5A06" w:rsidP="00C768CD">
      <w:pPr>
        <w:pStyle w:val="NormalWeb"/>
        <w:shd w:val="clear" w:color="auto" w:fill="FFFFFF"/>
        <w:spacing w:before="120" w:beforeAutospacing="0" w:after="0" w:afterAutospacing="0" w:line="350" w:lineRule="exact"/>
        <w:ind w:firstLine="709"/>
        <w:jc w:val="both"/>
        <w:rPr>
          <w:spacing w:val="-2"/>
          <w:sz w:val="28"/>
          <w:szCs w:val="28"/>
        </w:rPr>
      </w:pPr>
      <w:r w:rsidRPr="00291010">
        <w:rPr>
          <w:sz w:val="28"/>
          <w:szCs w:val="28"/>
        </w:rPr>
        <w:t>d)</w:t>
      </w:r>
      <w:r w:rsidR="0076095D" w:rsidRPr="00291010">
        <w:rPr>
          <w:sz w:val="28"/>
          <w:szCs w:val="28"/>
        </w:rPr>
        <w:t xml:space="preserve"> Về phân cấp</w:t>
      </w:r>
      <w:r w:rsidR="002A44F2" w:rsidRPr="00291010">
        <w:rPr>
          <w:sz w:val="28"/>
          <w:szCs w:val="28"/>
        </w:rPr>
        <w:t>, uỷ quyền</w:t>
      </w:r>
      <w:r w:rsidR="0076095D" w:rsidRPr="00291010">
        <w:rPr>
          <w:sz w:val="28"/>
          <w:szCs w:val="28"/>
        </w:rPr>
        <w:t xml:space="preserve">: Nhằm khắc phục các hạn chế, bất cập của Luật hiện hành, dự thảo Luật đã quy </w:t>
      </w:r>
      <w:r w:rsidR="004C3589" w:rsidRPr="00291010">
        <w:rPr>
          <w:sz w:val="28"/>
          <w:szCs w:val="28"/>
        </w:rPr>
        <w:t xml:space="preserve">theo hướng: </w:t>
      </w:r>
      <w:r w:rsidR="00C768CD" w:rsidRPr="00291010">
        <w:rPr>
          <w:sz w:val="28"/>
          <w:szCs w:val="28"/>
        </w:rPr>
        <w:t>(1)</w:t>
      </w:r>
      <w:r w:rsidRPr="00291010">
        <w:rPr>
          <w:sz w:val="28"/>
          <w:szCs w:val="28"/>
        </w:rPr>
        <w:t xml:space="preserve"> </w:t>
      </w:r>
      <w:r w:rsidR="00875F1C" w:rsidRPr="00291010">
        <w:rPr>
          <w:sz w:val="28"/>
          <w:szCs w:val="28"/>
        </w:rPr>
        <w:t>M</w:t>
      </w:r>
      <w:r w:rsidRPr="00291010">
        <w:rPr>
          <w:sz w:val="28"/>
          <w:szCs w:val="28"/>
        </w:rPr>
        <w:t>ở rộng chủ thể được phân cấp, ủy quyền và chủ thể nhận phân cấp, ủy quyền nhằm tạo sự chủ động cho chính quyền địa phương trong thực hiện nhiệm vụ, quyền hạn được giao</w:t>
      </w:r>
      <w:r w:rsidR="00200E50" w:rsidRPr="00291010">
        <w:rPr>
          <w:rStyle w:val="FootnoteReference"/>
          <w:sz w:val="28"/>
          <w:szCs w:val="28"/>
        </w:rPr>
        <w:footnoteReference w:id="4"/>
      </w:r>
      <w:r w:rsidRPr="00291010">
        <w:rPr>
          <w:sz w:val="28"/>
          <w:szCs w:val="28"/>
        </w:rPr>
        <w:t xml:space="preserve">; </w:t>
      </w:r>
      <w:r w:rsidR="00C768CD" w:rsidRPr="00291010">
        <w:rPr>
          <w:sz w:val="28"/>
          <w:szCs w:val="28"/>
        </w:rPr>
        <w:t xml:space="preserve">(2) </w:t>
      </w:r>
      <w:r w:rsidR="00875F1C" w:rsidRPr="00291010">
        <w:rPr>
          <w:sz w:val="28"/>
          <w:szCs w:val="28"/>
        </w:rPr>
        <w:t>Q</w:t>
      </w:r>
      <w:r w:rsidR="00FE017F" w:rsidRPr="00291010">
        <w:rPr>
          <w:sz w:val="28"/>
          <w:szCs w:val="28"/>
        </w:rPr>
        <w:t>uy định chặt chẽ các điều kiện thực hiện phân cấp, uỷ quyền; các trường hợp không phân cấp, uỷ quyền và trách nhiệm của</w:t>
      </w:r>
      <w:r w:rsidR="00380991" w:rsidRPr="00291010">
        <w:rPr>
          <w:sz w:val="28"/>
          <w:szCs w:val="28"/>
        </w:rPr>
        <w:t xml:space="preserve"> cơ quan phân cấp, uỷ quyền phải bảo đảm các điều kiện để cơ quan nhận phân cấp, uỷ quyền thực hiện nhiệm vụ</w:t>
      </w:r>
      <w:r w:rsidR="00FE017F" w:rsidRPr="00291010">
        <w:rPr>
          <w:sz w:val="28"/>
          <w:szCs w:val="28"/>
        </w:rPr>
        <w:t xml:space="preserve"> nhằm</w:t>
      </w:r>
      <w:r w:rsidR="00380991" w:rsidRPr="00291010">
        <w:rPr>
          <w:sz w:val="28"/>
          <w:szCs w:val="28"/>
        </w:rPr>
        <w:t xml:space="preserve"> hạn chế việc phân cấp, uỷ quyền </w:t>
      </w:r>
      <w:r w:rsidR="00C768CD" w:rsidRPr="00291010">
        <w:rPr>
          <w:sz w:val="28"/>
          <w:szCs w:val="28"/>
        </w:rPr>
        <w:t xml:space="preserve">không phù hợp với khả năng, điều kiện thực hiện; </w:t>
      </w:r>
      <w:r w:rsidR="00C768CD" w:rsidRPr="00291010">
        <w:rPr>
          <w:spacing w:val="-2"/>
          <w:sz w:val="28"/>
          <w:szCs w:val="28"/>
        </w:rPr>
        <w:t>(3) Trách nhiệm của các cơ quan, cá nhân trong thực hiện nhiệm vụ phân cấp, uỷ quyền (cơ quan, cá nhân nhận phân cấp chịu trách nhiệm đối với việc thực hiện nhiệm vụ được phân cấp, trừ trường hợp việc phân cấp không bảo đảm các điều kiện theo quy định thì cơ quan đã phân cấp phải chịu trách nhiệm; cơ quan, cá nhân uỷ quyền chịu trách nhiệm đối với việc thực hiện nhiệm vụ mà mình uỷ quyền).</w:t>
      </w:r>
    </w:p>
    <w:p w14:paraId="691D2B2B" w14:textId="77777777" w:rsidR="006B2B3B" w:rsidRPr="00291010" w:rsidRDefault="006B2B3B" w:rsidP="008C1291">
      <w:pPr>
        <w:pStyle w:val="NormalWeb"/>
        <w:shd w:val="clear" w:color="auto" w:fill="FFFFFF"/>
        <w:spacing w:before="120" w:beforeAutospacing="0" w:after="0" w:afterAutospacing="0" w:line="350" w:lineRule="exact"/>
        <w:ind w:firstLine="709"/>
        <w:jc w:val="both"/>
        <w:rPr>
          <w:spacing w:val="-2"/>
          <w:sz w:val="28"/>
          <w:szCs w:val="28"/>
        </w:rPr>
      </w:pPr>
      <w:r w:rsidRPr="00291010">
        <w:rPr>
          <w:spacing w:val="-2"/>
          <w:sz w:val="28"/>
          <w:szCs w:val="28"/>
        </w:rPr>
        <w:t xml:space="preserve">đ) </w:t>
      </w:r>
      <w:r w:rsidR="00E66FDA" w:rsidRPr="00291010">
        <w:rPr>
          <w:spacing w:val="-4"/>
          <w:sz w:val="28"/>
          <w:szCs w:val="28"/>
        </w:rPr>
        <w:t xml:space="preserve">Để kịp thời xử lý vướng mắc liên quan đến các luật chuyên ngành hiện đang quy định nhiệm vụ, quyền hạn </w:t>
      </w:r>
      <w:r w:rsidR="008C1291" w:rsidRPr="00291010">
        <w:rPr>
          <w:spacing w:val="-4"/>
          <w:sz w:val="28"/>
          <w:szCs w:val="28"/>
        </w:rPr>
        <w:t>của chính quyền địa phương chưa bảo đảm thống nhất với các nguyên tắc về phân định thẩm quyền, phân cấp, phân quyền tại dự thảo Luật này, trong bối c</w:t>
      </w:r>
      <w:r w:rsidR="006B1D69">
        <w:rPr>
          <w:spacing w:val="-4"/>
          <w:sz w:val="28"/>
          <w:szCs w:val="28"/>
        </w:rPr>
        <w:t>ả</w:t>
      </w:r>
      <w:r w:rsidR="008C1291" w:rsidRPr="00291010">
        <w:rPr>
          <w:spacing w:val="-4"/>
          <w:sz w:val="28"/>
          <w:szCs w:val="28"/>
        </w:rPr>
        <w:t xml:space="preserve">nh </w:t>
      </w:r>
      <w:r w:rsidR="00E66FDA" w:rsidRPr="00291010">
        <w:rPr>
          <w:spacing w:val="-4"/>
          <w:sz w:val="28"/>
          <w:szCs w:val="28"/>
        </w:rPr>
        <w:t>chưa sửa</w:t>
      </w:r>
      <w:r w:rsidR="008C1291" w:rsidRPr="00291010">
        <w:rPr>
          <w:spacing w:val="-4"/>
          <w:sz w:val="28"/>
          <w:szCs w:val="28"/>
        </w:rPr>
        <w:t xml:space="preserve"> ngay</w:t>
      </w:r>
      <w:r w:rsidR="00E66FDA" w:rsidRPr="00291010">
        <w:rPr>
          <w:spacing w:val="-4"/>
          <w:sz w:val="28"/>
          <w:szCs w:val="28"/>
        </w:rPr>
        <w:t xml:space="preserve"> được các luật chuyên ngành</w:t>
      </w:r>
      <w:r w:rsidR="008C1291" w:rsidRPr="00291010">
        <w:rPr>
          <w:spacing w:val="-4"/>
          <w:sz w:val="28"/>
          <w:szCs w:val="28"/>
        </w:rPr>
        <w:t xml:space="preserve">, dự thảo Luật quy định </w:t>
      </w:r>
      <w:r w:rsidR="00FC3BB1" w:rsidRPr="00291010">
        <w:rPr>
          <w:spacing w:val="-4"/>
          <w:sz w:val="28"/>
          <w:szCs w:val="28"/>
        </w:rPr>
        <w:t>giao Chính phủ căn cứ yêu cầu, nhiệm vụ quản lý nhà nước đối với ngành, lĩnh vực trong từng giai đoạn, quyết định điều chỉnh nhiệm vụ, quyền hạn của chính quyền địa phương đang quy định tại các luật chuyên ngành chưa phù hợp với nguyên tắc phân định thẩm quyền quy định tại Luật này. Trước khi ban hành nghị định này phải được sự đồng ý của Ủy ban thường vụ Quốc hội.</w:t>
      </w:r>
    </w:p>
    <w:p w14:paraId="1F0E116D" w14:textId="77777777" w:rsidR="00A941DE" w:rsidRPr="00291010" w:rsidRDefault="00D20464" w:rsidP="00B42C86">
      <w:pPr>
        <w:pStyle w:val="NormalWeb"/>
        <w:shd w:val="clear" w:color="auto" w:fill="FFFFFF"/>
        <w:spacing w:before="120" w:beforeAutospacing="0" w:after="0" w:afterAutospacing="0" w:line="340" w:lineRule="exact"/>
        <w:ind w:firstLine="709"/>
        <w:jc w:val="both"/>
        <w:rPr>
          <w:b/>
          <w:bCs/>
          <w:sz w:val="28"/>
          <w:szCs w:val="28"/>
        </w:rPr>
      </w:pPr>
      <w:r w:rsidRPr="00291010">
        <w:rPr>
          <w:b/>
          <w:bCs/>
          <w:sz w:val="28"/>
          <w:szCs w:val="28"/>
        </w:rPr>
        <w:t>2</w:t>
      </w:r>
      <w:r w:rsidR="00A941DE" w:rsidRPr="00291010">
        <w:rPr>
          <w:b/>
          <w:bCs/>
          <w:sz w:val="28"/>
          <w:szCs w:val="28"/>
        </w:rPr>
        <w:t>. Về nhiệm vụ, quyền hạn của chính quyền địa phương các cấp</w:t>
      </w:r>
    </w:p>
    <w:p w14:paraId="79BF3F49" w14:textId="77777777" w:rsidR="008B7968" w:rsidRPr="00291010" w:rsidRDefault="00A941DE" w:rsidP="00B42C86">
      <w:pPr>
        <w:spacing w:before="120" w:after="0" w:line="340" w:lineRule="exact"/>
        <w:ind w:firstLine="709"/>
        <w:jc w:val="both"/>
        <w:rPr>
          <w:rFonts w:ascii="Times New Roman" w:hAnsi="Times New Roman"/>
          <w:sz w:val="28"/>
          <w:szCs w:val="28"/>
        </w:rPr>
      </w:pPr>
      <w:r w:rsidRPr="00291010">
        <w:rPr>
          <w:rFonts w:ascii="Times New Roman" w:hAnsi="Times New Roman"/>
          <w:bCs/>
          <w:iCs/>
          <w:sz w:val="28"/>
          <w:szCs w:val="28"/>
          <w:lang w:val="de-DE"/>
        </w:rPr>
        <w:t xml:space="preserve">Cụ thể hoá chính sách 2 tại Đề nghị xây dựng Luật và </w:t>
      </w:r>
      <w:r w:rsidR="004418E6" w:rsidRPr="00291010">
        <w:rPr>
          <w:rFonts w:ascii="Times New Roman" w:hAnsi="Times New Roman"/>
          <w:bCs/>
          <w:iCs/>
          <w:sz w:val="28"/>
          <w:szCs w:val="28"/>
          <w:lang w:val="de-DE"/>
        </w:rPr>
        <w:t>trên cơ sở nguyên</w:t>
      </w:r>
      <w:r w:rsidR="003E5A06" w:rsidRPr="00291010">
        <w:rPr>
          <w:rFonts w:ascii="Times New Roman" w:hAnsi="Times New Roman"/>
          <w:bCs/>
          <w:iCs/>
          <w:sz w:val="28"/>
          <w:szCs w:val="28"/>
          <w:lang w:val="de-DE"/>
        </w:rPr>
        <w:t xml:space="preserve"> tắc</w:t>
      </w:r>
      <w:bookmarkStart w:id="6" w:name="_Hlk183616485"/>
      <w:r w:rsidR="00421BC7" w:rsidRPr="00291010">
        <w:rPr>
          <w:rFonts w:ascii="Times New Roman" w:hAnsi="Times New Roman"/>
          <w:bCs/>
          <w:iCs/>
          <w:sz w:val="28"/>
          <w:szCs w:val="28"/>
          <w:lang w:val="de-DE"/>
        </w:rPr>
        <w:t xml:space="preserve"> </w:t>
      </w:r>
      <w:r w:rsidR="003E5A06" w:rsidRPr="00291010">
        <w:rPr>
          <w:rFonts w:ascii="Times New Roman" w:hAnsi="Times New Roman"/>
          <w:sz w:val="28"/>
          <w:szCs w:val="28"/>
        </w:rPr>
        <w:t>“địa phương quyết, địa phương làm, địa phương chịu trách nhiệm”,</w:t>
      </w:r>
      <w:r w:rsidR="003E5A06" w:rsidRPr="00291010">
        <w:rPr>
          <w:rFonts w:ascii="Times New Roman" w:hAnsi="Times New Roman"/>
          <w:bCs/>
          <w:iCs/>
          <w:sz w:val="28"/>
          <w:szCs w:val="28"/>
          <w:lang w:val="de-DE"/>
        </w:rPr>
        <w:t xml:space="preserve"> </w:t>
      </w:r>
      <w:r w:rsidR="0071259A" w:rsidRPr="00291010">
        <w:rPr>
          <w:rFonts w:ascii="Times New Roman" w:hAnsi="Times New Roman"/>
          <w:bCs/>
          <w:iCs/>
          <w:sz w:val="28"/>
          <w:szCs w:val="28"/>
          <w:lang w:val="de-DE"/>
        </w:rPr>
        <w:t>‘‘rõ việc, rõ người, rõ trách nhiệm’’</w:t>
      </w:r>
      <w:r w:rsidR="004418E6" w:rsidRPr="00291010">
        <w:rPr>
          <w:rFonts w:ascii="Times New Roman" w:hAnsi="Times New Roman"/>
          <w:sz w:val="28"/>
          <w:szCs w:val="28"/>
        </w:rPr>
        <w:t>, dự thảo Luật quy định theo hướng:</w:t>
      </w:r>
    </w:p>
    <w:p w14:paraId="38EBD8AB" w14:textId="77777777" w:rsidR="004418E6" w:rsidRPr="00291010" w:rsidRDefault="003E5A06" w:rsidP="00B42C86">
      <w:pPr>
        <w:spacing w:before="120" w:after="0" w:line="340" w:lineRule="exact"/>
        <w:ind w:firstLine="709"/>
        <w:jc w:val="both"/>
        <w:rPr>
          <w:rFonts w:ascii="Times New Roman" w:hAnsi="Times New Roman"/>
          <w:sz w:val="28"/>
          <w:szCs w:val="28"/>
        </w:rPr>
      </w:pPr>
      <w:r w:rsidRPr="00291010">
        <w:rPr>
          <w:rFonts w:ascii="Times New Roman" w:hAnsi="Times New Roman"/>
          <w:sz w:val="28"/>
          <w:szCs w:val="28"/>
        </w:rPr>
        <w:t>a)</w:t>
      </w:r>
      <w:r w:rsidR="004418E6" w:rsidRPr="00291010">
        <w:rPr>
          <w:rFonts w:ascii="Times New Roman" w:hAnsi="Times New Roman"/>
          <w:sz w:val="28"/>
          <w:szCs w:val="28"/>
        </w:rPr>
        <w:t xml:space="preserve"> </w:t>
      </w:r>
      <w:r w:rsidR="004418E6" w:rsidRPr="00291010">
        <w:rPr>
          <w:rFonts w:ascii="Times New Roman" w:hAnsi="Times New Roman"/>
          <w:b/>
          <w:sz w:val="28"/>
          <w:szCs w:val="28"/>
        </w:rPr>
        <w:t>Quy định những nhiệm vụ, quyền hạn</w:t>
      </w:r>
      <w:r w:rsidR="004418E6" w:rsidRPr="00291010">
        <w:rPr>
          <w:rFonts w:ascii="Times New Roman" w:hAnsi="Times New Roman"/>
          <w:sz w:val="28"/>
          <w:szCs w:val="28"/>
        </w:rPr>
        <w:t xml:space="preserve"> </w:t>
      </w:r>
      <w:r w:rsidR="004418E6" w:rsidRPr="00291010">
        <w:rPr>
          <w:rFonts w:ascii="Times New Roman" w:hAnsi="Times New Roman"/>
          <w:b/>
          <w:bCs/>
          <w:sz w:val="28"/>
          <w:szCs w:val="28"/>
        </w:rPr>
        <w:t>chung</w:t>
      </w:r>
      <w:r w:rsidR="004418E6" w:rsidRPr="00291010">
        <w:rPr>
          <w:rFonts w:ascii="Times New Roman" w:hAnsi="Times New Roman"/>
          <w:sz w:val="28"/>
          <w:szCs w:val="28"/>
        </w:rPr>
        <w:t xml:space="preserve"> của chính quyền địa phương, HĐND và UBND các cấp </w:t>
      </w:r>
      <w:r w:rsidR="004C4916" w:rsidRPr="00291010">
        <w:rPr>
          <w:rFonts w:ascii="Times New Roman" w:hAnsi="Times New Roman"/>
          <w:sz w:val="28"/>
          <w:szCs w:val="28"/>
        </w:rPr>
        <w:t>được cụ thể hoá trên cơ sở quy định</w:t>
      </w:r>
      <w:r w:rsidR="0083374D" w:rsidRPr="00291010">
        <w:rPr>
          <w:rFonts w:ascii="Times New Roman" w:hAnsi="Times New Roman"/>
          <w:sz w:val="28"/>
          <w:szCs w:val="28"/>
        </w:rPr>
        <w:t xml:space="preserve"> tại </w:t>
      </w:r>
      <w:r w:rsidR="00A37CF4" w:rsidRPr="00291010">
        <w:rPr>
          <w:rFonts w:ascii="Times New Roman" w:hAnsi="Times New Roman"/>
          <w:sz w:val="28"/>
          <w:szCs w:val="28"/>
        </w:rPr>
        <w:t xml:space="preserve">các </w:t>
      </w:r>
      <w:r w:rsidR="0083374D" w:rsidRPr="00291010">
        <w:rPr>
          <w:rFonts w:ascii="Times New Roman" w:hAnsi="Times New Roman"/>
          <w:sz w:val="28"/>
          <w:szCs w:val="28"/>
        </w:rPr>
        <w:t xml:space="preserve">Điều 112, 113 và 114 </w:t>
      </w:r>
      <w:r w:rsidR="00A37CF4" w:rsidRPr="00291010">
        <w:rPr>
          <w:rFonts w:ascii="Times New Roman" w:hAnsi="Times New Roman"/>
          <w:sz w:val="28"/>
          <w:szCs w:val="28"/>
        </w:rPr>
        <w:t xml:space="preserve">của </w:t>
      </w:r>
      <w:r w:rsidR="0083374D" w:rsidRPr="00291010">
        <w:rPr>
          <w:rFonts w:ascii="Times New Roman" w:hAnsi="Times New Roman"/>
          <w:sz w:val="28"/>
          <w:szCs w:val="28"/>
        </w:rPr>
        <w:t xml:space="preserve">Hiến pháp năm 2013. Việc quy định </w:t>
      </w:r>
      <w:r w:rsidR="00AF237E" w:rsidRPr="00291010">
        <w:rPr>
          <w:rFonts w:ascii="Times New Roman" w:hAnsi="Times New Roman"/>
          <w:sz w:val="28"/>
          <w:szCs w:val="28"/>
        </w:rPr>
        <w:t>nhiệm vụ, quyền hạn chung của chính quyền địa phương, HĐND và UBND các cấp cũng nhằm tránh lặp lại quy định này trong quy định về nhiệm vụ, quyền hạn của chính quyền địa phương, HĐND và UBND ở mỗi ĐVHC.</w:t>
      </w:r>
    </w:p>
    <w:p w14:paraId="4AE3E96B" w14:textId="77777777" w:rsidR="0084199B" w:rsidRPr="00291010" w:rsidRDefault="00A37CF4" w:rsidP="00B42C86">
      <w:pPr>
        <w:spacing w:before="120" w:after="0" w:line="340" w:lineRule="exact"/>
        <w:ind w:firstLine="709"/>
        <w:jc w:val="both"/>
        <w:rPr>
          <w:rFonts w:ascii="Times New Roman" w:hAnsi="Times New Roman"/>
          <w:spacing w:val="-4"/>
          <w:sz w:val="28"/>
          <w:szCs w:val="28"/>
        </w:rPr>
      </w:pPr>
      <w:r w:rsidRPr="00291010">
        <w:rPr>
          <w:rFonts w:ascii="Times New Roman" w:hAnsi="Times New Roman"/>
          <w:spacing w:val="-4"/>
          <w:sz w:val="28"/>
          <w:szCs w:val="28"/>
        </w:rPr>
        <w:t>b)</w:t>
      </w:r>
      <w:r w:rsidR="0084199B" w:rsidRPr="00291010">
        <w:rPr>
          <w:rFonts w:ascii="Times New Roman" w:hAnsi="Times New Roman"/>
          <w:spacing w:val="-4"/>
          <w:sz w:val="28"/>
          <w:szCs w:val="28"/>
        </w:rPr>
        <w:t xml:space="preserve"> </w:t>
      </w:r>
      <w:r w:rsidR="004126C0" w:rsidRPr="00291010">
        <w:rPr>
          <w:rFonts w:ascii="Times New Roman" w:hAnsi="Times New Roman"/>
          <w:spacing w:val="-4"/>
          <w:sz w:val="28"/>
          <w:szCs w:val="28"/>
        </w:rPr>
        <w:t xml:space="preserve">Ngoài các nhiệm vụ, quyền hạn chung, căn cứ vào đặc điểm đô thị, nông thôn, hải đảo của mỗi ĐVHC, dự thảo Luật </w:t>
      </w:r>
      <w:r w:rsidR="004126C0" w:rsidRPr="00291010">
        <w:rPr>
          <w:rFonts w:ascii="Times New Roman" w:hAnsi="Times New Roman"/>
          <w:b/>
          <w:spacing w:val="-4"/>
          <w:sz w:val="28"/>
          <w:szCs w:val="28"/>
        </w:rPr>
        <w:t>quy định cụ thể nhiệm vụ, quyền hạn</w:t>
      </w:r>
      <w:r w:rsidR="002867DB" w:rsidRPr="00291010">
        <w:rPr>
          <w:rFonts w:ascii="Times New Roman" w:hAnsi="Times New Roman"/>
          <w:spacing w:val="-4"/>
          <w:sz w:val="28"/>
          <w:szCs w:val="28"/>
        </w:rPr>
        <w:t xml:space="preserve"> </w:t>
      </w:r>
      <w:r w:rsidR="002867DB" w:rsidRPr="00291010">
        <w:rPr>
          <w:rFonts w:ascii="Times New Roman" w:hAnsi="Times New Roman"/>
          <w:b/>
          <w:bCs/>
          <w:spacing w:val="-4"/>
          <w:sz w:val="28"/>
          <w:szCs w:val="28"/>
        </w:rPr>
        <w:t>riêng</w:t>
      </w:r>
      <w:r w:rsidR="004126C0" w:rsidRPr="00291010">
        <w:rPr>
          <w:rFonts w:ascii="Times New Roman" w:hAnsi="Times New Roman"/>
          <w:spacing w:val="-4"/>
          <w:sz w:val="28"/>
          <w:szCs w:val="28"/>
        </w:rPr>
        <w:t xml:space="preserve"> của chính quyền địa phương, HĐND và UBND mỗi ĐVHC</w:t>
      </w:r>
      <w:r w:rsidR="00AA70D3" w:rsidRPr="00291010">
        <w:rPr>
          <w:rFonts w:ascii="Times New Roman" w:hAnsi="Times New Roman"/>
          <w:spacing w:val="-4"/>
          <w:sz w:val="28"/>
          <w:szCs w:val="28"/>
        </w:rPr>
        <w:t xml:space="preserve"> nhằm: (1) </w:t>
      </w:r>
      <w:r w:rsidR="00255908" w:rsidRPr="00291010">
        <w:rPr>
          <w:rFonts w:ascii="Times New Roman" w:hAnsi="Times New Roman"/>
          <w:spacing w:val="-4"/>
          <w:sz w:val="28"/>
          <w:szCs w:val="28"/>
        </w:rPr>
        <w:t>P</w:t>
      </w:r>
      <w:r w:rsidR="006622DB" w:rsidRPr="00291010">
        <w:rPr>
          <w:rFonts w:ascii="Times New Roman" w:hAnsi="Times New Roman"/>
          <w:spacing w:val="-4"/>
          <w:sz w:val="28"/>
          <w:szCs w:val="28"/>
        </w:rPr>
        <w:t xml:space="preserve">hân định nhiệm vụ, quyền hạn của từng cấp chính quyền địa phương; (2) </w:t>
      </w:r>
      <w:r w:rsidR="002867DB" w:rsidRPr="00291010">
        <w:rPr>
          <w:rFonts w:ascii="Times New Roman" w:hAnsi="Times New Roman"/>
          <w:spacing w:val="-4"/>
          <w:sz w:val="28"/>
          <w:szCs w:val="28"/>
        </w:rPr>
        <w:t>P</w:t>
      </w:r>
      <w:r w:rsidR="006622DB" w:rsidRPr="00291010">
        <w:rPr>
          <w:rFonts w:ascii="Times New Roman" w:hAnsi="Times New Roman"/>
          <w:spacing w:val="-4"/>
          <w:sz w:val="28"/>
          <w:szCs w:val="28"/>
        </w:rPr>
        <w:t xml:space="preserve">hân định nhiệm vụ, quyền hạn giữa HĐND và UBND ở mỗi ĐVHC; (3) Phân định nhiệm vụ, quyền hạn của UBND và Chủ tịch UBND </w:t>
      </w:r>
      <w:r w:rsidRPr="00291010">
        <w:rPr>
          <w:rFonts w:ascii="Times New Roman" w:hAnsi="Times New Roman"/>
          <w:spacing w:val="-4"/>
          <w:sz w:val="28"/>
          <w:szCs w:val="28"/>
        </w:rPr>
        <w:t xml:space="preserve">các </w:t>
      </w:r>
      <w:r w:rsidR="006622DB" w:rsidRPr="00291010">
        <w:rPr>
          <w:rFonts w:ascii="Times New Roman" w:hAnsi="Times New Roman"/>
          <w:spacing w:val="-4"/>
          <w:sz w:val="28"/>
          <w:szCs w:val="28"/>
        </w:rPr>
        <w:t>cấp.</w:t>
      </w:r>
    </w:p>
    <w:p w14:paraId="247E8AC9" w14:textId="77777777" w:rsidR="00A37CF4" w:rsidRPr="00291010" w:rsidRDefault="00DA45CE" w:rsidP="00B42C86">
      <w:pPr>
        <w:spacing w:before="120" w:after="0" w:line="340" w:lineRule="exact"/>
        <w:ind w:firstLine="709"/>
        <w:jc w:val="both"/>
        <w:rPr>
          <w:rFonts w:ascii="Times New Roman" w:hAnsi="Times New Roman"/>
          <w:sz w:val="28"/>
          <w:szCs w:val="28"/>
        </w:rPr>
      </w:pPr>
      <w:r w:rsidRPr="00291010">
        <w:rPr>
          <w:rFonts w:ascii="Times New Roman" w:hAnsi="Times New Roman"/>
          <w:sz w:val="28"/>
          <w:szCs w:val="28"/>
        </w:rPr>
        <w:t>Việc quy định nhiệm vụ, quyền hạn của chính quyền địa phương các cấp bảo đảm tính đồng bộ, thống nhất chặt chẽ với việc thiết kế mô hình tổ chức chính quyền địa phương</w:t>
      </w:r>
      <w:r w:rsidR="00243E63" w:rsidRPr="00291010">
        <w:rPr>
          <w:rFonts w:ascii="Times New Roman" w:hAnsi="Times New Roman"/>
          <w:sz w:val="28"/>
          <w:szCs w:val="28"/>
        </w:rPr>
        <w:t xml:space="preserve"> và nguyên tắc phân định thẩm quyền quy định tại Chương III dự thảo Luật.</w:t>
      </w:r>
    </w:p>
    <w:p w14:paraId="259EFD7D" w14:textId="77777777" w:rsidR="004C1FF9" w:rsidRPr="00291010" w:rsidRDefault="00D20464" w:rsidP="000C5AA0">
      <w:pPr>
        <w:spacing w:before="120" w:after="0" w:line="330" w:lineRule="exact"/>
        <w:ind w:firstLine="709"/>
        <w:jc w:val="both"/>
        <w:rPr>
          <w:rFonts w:ascii="Times New Roman" w:hAnsi="Times New Roman"/>
          <w:b/>
          <w:bCs/>
          <w:spacing w:val="-4"/>
          <w:sz w:val="28"/>
          <w:szCs w:val="28"/>
          <w:lang w:val="de-DE"/>
        </w:rPr>
      </w:pPr>
      <w:r w:rsidRPr="00291010">
        <w:rPr>
          <w:rFonts w:ascii="Times New Roman" w:hAnsi="Times New Roman"/>
          <w:b/>
          <w:bCs/>
          <w:sz w:val="28"/>
          <w:szCs w:val="28"/>
        </w:rPr>
        <w:t>3</w:t>
      </w:r>
      <w:r w:rsidR="004C1FF9" w:rsidRPr="00291010">
        <w:rPr>
          <w:rFonts w:ascii="Times New Roman" w:hAnsi="Times New Roman"/>
          <w:b/>
          <w:bCs/>
          <w:sz w:val="28"/>
          <w:szCs w:val="28"/>
        </w:rPr>
        <w:t>. Về</w:t>
      </w:r>
      <w:bookmarkEnd w:id="6"/>
      <w:r w:rsidR="004C1FF9" w:rsidRPr="00291010">
        <w:rPr>
          <w:rFonts w:ascii="Times New Roman" w:hAnsi="Times New Roman"/>
          <w:b/>
          <w:bCs/>
          <w:sz w:val="28"/>
          <w:szCs w:val="28"/>
        </w:rPr>
        <w:t xml:space="preserve"> </w:t>
      </w:r>
      <w:r w:rsidR="00375A6C" w:rsidRPr="00291010">
        <w:rPr>
          <w:rFonts w:ascii="Times New Roman" w:hAnsi="Times New Roman"/>
          <w:b/>
          <w:bCs/>
          <w:spacing w:val="-4"/>
          <w:sz w:val="28"/>
          <w:szCs w:val="28"/>
          <w:lang w:val="de-DE"/>
        </w:rPr>
        <w:t>mô hình tổ chức chính quyền địa phương</w:t>
      </w:r>
    </w:p>
    <w:p w14:paraId="5F6F6E4A" w14:textId="77777777" w:rsidR="00A505E3" w:rsidRPr="00291010" w:rsidRDefault="00C5682A" w:rsidP="000C5AA0">
      <w:pPr>
        <w:spacing w:before="120" w:after="0" w:line="330" w:lineRule="exact"/>
        <w:ind w:firstLine="709"/>
        <w:jc w:val="both"/>
        <w:rPr>
          <w:rFonts w:ascii="Times New Roman" w:hAnsi="Times New Roman"/>
          <w:bCs/>
          <w:spacing w:val="-4"/>
          <w:sz w:val="28"/>
          <w:szCs w:val="28"/>
          <w:lang w:val="de-DE"/>
        </w:rPr>
      </w:pPr>
      <w:r w:rsidRPr="00291010">
        <w:rPr>
          <w:rFonts w:ascii="Times New Roman" w:hAnsi="Times New Roman"/>
          <w:bCs/>
          <w:spacing w:val="-4"/>
          <w:sz w:val="28"/>
          <w:szCs w:val="28"/>
          <w:lang w:val="de-DE"/>
        </w:rPr>
        <w:t>Q</w:t>
      </w:r>
      <w:r w:rsidR="007135F6" w:rsidRPr="00291010">
        <w:rPr>
          <w:rFonts w:ascii="Times New Roman" w:hAnsi="Times New Roman"/>
          <w:bCs/>
          <w:spacing w:val="-4"/>
          <w:sz w:val="28"/>
          <w:szCs w:val="28"/>
          <w:lang w:val="de-DE"/>
        </w:rPr>
        <w:t>uán triệt quan điểm chỉ đạo của Lãnh đạo Đảng, Quốc hội, Chính phủ và Ban Chỉ đạo Trung ương về tổng kết Nghị quyết số 18-NQ/TW về việc tinh gọn tổ chức bộ máy của hệ thống chính trị</w:t>
      </w:r>
      <w:r w:rsidR="00E47E70" w:rsidRPr="00291010">
        <w:rPr>
          <w:rFonts w:ascii="Times New Roman" w:hAnsi="Times New Roman"/>
          <w:bCs/>
          <w:spacing w:val="-4"/>
          <w:sz w:val="28"/>
          <w:szCs w:val="28"/>
          <w:lang w:val="de-DE"/>
        </w:rPr>
        <w:t xml:space="preserve">, theo đó </w:t>
      </w:r>
      <w:r w:rsidR="007135F6" w:rsidRPr="00291010">
        <w:rPr>
          <w:rFonts w:ascii="Times New Roman" w:hAnsi="Times New Roman"/>
          <w:bCs/>
          <w:spacing w:val="-4"/>
          <w:sz w:val="28"/>
          <w:szCs w:val="28"/>
          <w:lang w:val="de-DE"/>
        </w:rPr>
        <w:t xml:space="preserve">sắp xếp, kiện toàn tổ chức bộ máy hành chính nhà nước tinh gọn, hoạt động hiệu lực, hiệu quả; kiên quyết xóa bỏ các tổ chức trung gian, đồng thời nhằm phát huy những kết quả tích cực đã đạt được của việc tổ chức chính quyền đô thị tại các thành phố trong thời gian qua, </w:t>
      </w:r>
      <w:r w:rsidR="00A505E3" w:rsidRPr="00291010">
        <w:rPr>
          <w:rFonts w:ascii="Times New Roman" w:hAnsi="Times New Roman"/>
          <w:bCs/>
          <w:spacing w:val="-4"/>
          <w:sz w:val="28"/>
          <w:szCs w:val="28"/>
          <w:lang w:val="de-DE"/>
        </w:rPr>
        <w:t xml:space="preserve">dự thảo Luật quy định </w:t>
      </w:r>
      <w:r w:rsidR="007135F6" w:rsidRPr="00291010">
        <w:rPr>
          <w:rFonts w:ascii="Times New Roman" w:hAnsi="Times New Roman"/>
          <w:bCs/>
          <w:spacing w:val="-4"/>
          <w:sz w:val="28"/>
          <w:szCs w:val="28"/>
          <w:lang w:val="de-DE"/>
        </w:rPr>
        <w:t>mô hình tổ chức chính quyền địa phương theo hướng:</w:t>
      </w:r>
      <w:r w:rsidR="00575484" w:rsidRPr="00291010">
        <w:rPr>
          <w:rFonts w:ascii="Times New Roman" w:hAnsi="Times New Roman"/>
          <w:bCs/>
          <w:spacing w:val="-4"/>
          <w:sz w:val="28"/>
          <w:szCs w:val="28"/>
          <w:lang w:val="de-DE"/>
        </w:rPr>
        <w:t xml:space="preserve"> </w:t>
      </w:r>
    </w:p>
    <w:p w14:paraId="50E6EA78" w14:textId="77777777" w:rsidR="004B5BD8" w:rsidRPr="00291010" w:rsidRDefault="004B5BD8" w:rsidP="004B5BD8">
      <w:pPr>
        <w:spacing w:before="120" w:after="0" w:line="330" w:lineRule="exact"/>
        <w:ind w:firstLine="709"/>
        <w:jc w:val="both"/>
        <w:rPr>
          <w:rFonts w:ascii="Times New Roman" w:hAnsi="Times New Roman"/>
          <w:bCs/>
          <w:sz w:val="28"/>
          <w:szCs w:val="28"/>
          <w:lang w:val="de-DE"/>
        </w:rPr>
      </w:pPr>
      <w:r w:rsidRPr="00291010">
        <w:rPr>
          <w:rFonts w:ascii="Times New Roman" w:hAnsi="Times New Roman"/>
          <w:bCs/>
          <w:sz w:val="28"/>
          <w:szCs w:val="28"/>
          <w:lang w:val="de-DE"/>
        </w:rPr>
        <w:t xml:space="preserve">a) Đối với chính quyền đô thị </w:t>
      </w:r>
    </w:p>
    <w:p w14:paraId="45BDD26A" w14:textId="77777777" w:rsidR="004B5BD8" w:rsidRPr="00291010" w:rsidRDefault="004B5BD8" w:rsidP="004B5BD8">
      <w:pPr>
        <w:spacing w:before="120" w:after="0" w:line="330" w:lineRule="exact"/>
        <w:ind w:firstLine="709"/>
        <w:jc w:val="both"/>
        <w:rPr>
          <w:rFonts w:ascii="Times New Roman" w:hAnsi="Times New Roman"/>
          <w:bCs/>
          <w:sz w:val="28"/>
          <w:szCs w:val="28"/>
          <w:lang w:val="de-DE"/>
        </w:rPr>
      </w:pPr>
      <w:r w:rsidRPr="00291010">
        <w:rPr>
          <w:rFonts w:ascii="Times New Roman" w:hAnsi="Times New Roman"/>
          <w:bCs/>
          <w:sz w:val="28"/>
          <w:szCs w:val="28"/>
          <w:lang w:val="de-DE"/>
        </w:rPr>
        <w:t>- Tại thành phố trực thuộc trung ương, thành phố thuộc thành phố trực thuộc trung ương, thị xã, thị trấn tổ chức cấp chính quyền địa phương đầy đủ gồm có HĐND và UBND;</w:t>
      </w:r>
    </w:p>
    <w:p w14:paraId="1E3DF7AA" w14:textId="77777777" w:rsidR="004B5BD8" w:rsidRPr="00291010" w:rsidRDefault="004B5BD8" w:rsidP="004B5BD8">
      <w:pPr>
        <w:spacing w:before="120" w:after="0" w:line="330" w:lineRule="exact"/>
        <w:ind w:firstLine="709"/>
        <w:jc w:val="both"/>
        <w:rPr>
          <w:rFonts w:ascii="Times New Roman" w:hAnsi="Times New Roman"/>
          <w:bCs/>
          <w:sz w:val="28"/>
          <w:szCs w:val="28"/>
          <w:lang w:val="de-DE"/>
        </w:rPr>
      </w:pPr>
      <w:r w:rsidRPr="00291010">
        <w:rPr>
          <w:rFonts w:ascii="Times New Roman" w:hAnsi="Times New Roman"/>
          <w:bCs/>
          <w:sz w:val="28"/>
          <w:szCs w:val="28"/>
          <w:lang w:val="de-DE"/>
        </w:rPr>
        <w:t xml:space="preserve">- Tại quận, thành phố thuộc tỉnh; phường thuộc quận; phường, xã thuộc thành phố thuộc tỉnh, thành phố trực thuộc trung ương không tổ chức HĐND mà chỉ tổ chức UBND (UBND tại nơi không tổ chức HĐND </w:t>
      </w:r>
      <w:r w:rsidRPr="00291010">
        <w:rPr>
          <w:rFonts w:ascii="Times New Roman" w:hAnsi="Times New Roman"/>
          <w:sz w:val="28"/>
          <w:szCs w:val="28"/>
          <w:lang w:val="de-DE"/>
        </w:rPr>
        <w:t>là cơ quan hành chính trực thuộc UBND cấp trên, hoạt động theo cơ chế thủ trưởng hành chính. Chủ tịch, các Phó Chủ tịch UBND do Chủ tịch UBND cấp trên trực tiếp bổ nhiệm</w:t>
      </w:r>
      <w:r w:rsidRPr="00291010">
        <w:rPr>
          <w:rFonts w:ascii="Times New Roman" w:hAnsi="Times New Roman"/>
          <w:bCs/>
          <w:sz w:val="28"/>
          <w:szCs w:val="28"/>
          <w:lang w:val="de-DE"/>
        </w:rPr>
        <w:t>.</w:t>
      </w:r>
    </w:p>
    <w:p w14:paraId="4A52EF5A" w14:textId="77777777" w:rsidR="004B5BD8" w:rsidRPr="00291010" w:rsidRDefault="004B5BD8" w:rsidP="004B5BD8">
      <w:pPr>
        <w:spacing w:before="120" w:after="0" w:line="330" w:lineRule="exact"/>
        <w:ind w:firstLine="709"/>
        <w:jc w:val="both"/>
        <w:rPr>
          <w:rFonts w:ascii="Times New Roman" w:hAnsi="Times New Roman"/>
          <w:bCs/>
          <w:sz w:val="28"/>
          <w:szCs w:val="28"/>
          <w:lang w:val="de-DE"/>
        </w:rPr>
      </w:pPr>
      <w:r w:rsidRPr="00291010">
        <w:rPr>
          <w:rFonts w:ascii="Times New Roman" w:hAnsi="Times New Roman"/>
          <w:bCs/>
          <w:sz w:val="28"/>
          <w:szCs w:val="28"/>
          <w:lang w:val="de-DE"/>
        </w:rPr>
        <w:t>b) Đối với chính quyền nông thôn:</w:t>
      </w:r>
      <w:r w:rsidRPr="00291010">
        <w:rPr>
          <w:rFonts w:ascii="Times New Roman" w:hAnsi="Times New Roman"/>
          <w:b/>
          <w:sz w:val="28"/>
          <w:szCs w:val="28"/>
          <w:lang w:val="de-DE"/>
        </w:rPr>
        <w:t xml:space="preserve"> </w:t>
      </w:r>
      <w:r w:rsidRPr="00291010">
        <w:rPr>
          <w:rFonts w:ascii="Times New Roman" w:hAnsi="Times New Roman"/>
          <w:bCs/>
          <w:sz w:val="28"/>
          <w:szCs w:val="28"/>
          <w:lang w:val="de-DE"/>
        </w:rPr>
        <w:t>Tại tỉnh, huyện, xã, thị trấn (trừ xã thuộc thành phố thuộc tỉnh và xã thuộc thành phố thuộc thành phố trực thuộc trung ương) tổ chức cấp chính quyền địa phương đầy đủ gồm có HĐND và UBND.</w:t>
      </w:r>
    </w:p>
    <w:p w14:paraId="6AB52B2E" w14:textId="77777777" w:rsidR="004B5BD8" w:rsidRPr="00291010" w:rsidRDefault="004B5BD8" w:rsidP="004B5BD8">
      <w:pPr>
        <w:spacing w:before="120" w:after="0" w:line="330" w:lineRule="exact"/>
        <w:ind w:firstLine="709"/>
        <w:jc w:val="both"/>
        <w:rPr>
          <w:rFonts w:ascii="Times New Roman" w:hAnsi="Times New Roman"/>
          <w:bCs/>
          <w:sz w:val="28"/>
          <w:szCs w:val="28"/>
          <w:lang w:val="de-DE"/>
        </w:rPr>
      </w:pPr>
      <w:r w:rsidRPr="00291010">
        <w:rPr>
          <w:rFonts w:ascii="Times New Roman" w:hAnsi="Times New Roman"/>
          <w:bCs/>
          <w:sz w:val="28"/>
          <w:szCs w:val="28"/>
          <w:lang w:val="de-DE"/>
        </w:rPr>
        <w:t xml:space="preserve">c) Đối với ĐVHC ở hải đảo: </w:t>
      </w:r>
      <w:bookmarkStart w:id="7" w:name="_Hlk187590755"/>
      <w:r w:rsidRPr="00291010">
        <w:rPr>
          <w:rFonts w:ascii="Times New Roman" w:hAnsi="Times New Roman"/>
          <w:bCs/>
          <w:sz w:val="28"/>
          <w:szCs w:val="28"/>
          <w:lang w:val="de-DE"/>
        </w:rPr>
        <w:t>các huyện đảo không tổ chức ĐVHC cấp xã trực thuộc trừ trường hợp đối với các huyện đảo có quy mô lớn, có yếu tố đặc thù về quốc phòng an ninh thì việc tổ chức ĐVHC cấp xã thuộc huyện đảo do Uỷ ban Thường vụ Quốc hội quyết định</w:t>
      </w:r>
      <w:bookmarkEnd w:id="7"/>
      <w:r w:rsidRPr="00291010">
        <w:rPr>
          <w:rFonts w:ascii="Times New Roman" w:hAnsi="Times New Roman"/>
          <w:bCs/>
          <w:sz w:val="28"/>
          <w:szCs w:val="28"/>
          <w:lang w:val="de-DE"/>
        </w:rPr>
        <w:t>.</w:t>
      </w:r>
    </w:p>
    <w:p w14:paraId="43467B99" w14:textId="77777777" w:rsidR="004B5BD8" w:rsidRPr="00291010" w:rsidRDefault="004B5BD8" w:rsidP="004B5BD8">
      <w:pPr>
        <w:spacing w:before="120" w:after="0" w:line="330" w:lineRule="exact"/>
        <w:ind w:firstLine="709"/>
        <w:jc w:val="both"/>
        <w:rPr>
          <w:rFonts w:ascii="Times New Roman" w:hAnsi="Times New Roman"/>
          <w:bCs/>
          <w:spacing w:val="-6"/>
          <w:sz w:val="28"/>
          <w:szCs w:val="28"/>
          <w:lang w:val="de-DE"/>
        </w:rPr>
      </w:pPr>
      <w:r w:rsidRPr="00291010">
        <w:rPr>
          <w:rFonts w:ascii="Times New Roman" w:hAnsi="Times New Roman"/>
          <w:bCs/>
          <w:spacing w:val="-6"/>
          <w:sz w:val="28"/>
          <w:szCs w:val="28"/>
          <w:lang w:val="de-DE"/>
        </w:rPr>
        <w:t>d) Đối với đơn vị hành chính - kinh tế đặc biệt</w:t>
      </w:r>
      <w:r w:rsidRPr="00291010">
        <w:rPr>
          <w:rFonts w:ascii="Times New Roman" w:hAnsi="Times New Roman"/>
          <w:bCs/>
          <w:i/>
          <w:iCs/>
          <w:spacing w:val="-6"/>
          <w:sz w:val="28"/>
          <w:szCs w:val="28"/>
          <w:lang w:val="de-DE"/>
        </w:rPr>
        <w:t xml:space="preserve">: </w:t>
      </w:r>
      <w:r w:rsidRPr="00291010">
        <w:rPr>
          <w:rFonts w:ascii="Times New Roman" w:hAnsi="Times New Roman"/>
          <w:bCs/>
          <w:spacing w:val="-6"/>
          <w:sz w:val="28"/>
          <w:szCs w:val="28"/>
          <w:lang w:val="de-DE"/>
        </w:rPr>
        <w:t>tổ chức chính quyền địa phương do Quốc hội quy định khi  thành lập đơn vị hành chính - kinh tế đặc biệt đó.</w:t>
      </w:r>
    </w:p>
    <w:p w14:paraId="0200680A" w14:textId="77777777" w:rsidR="00344848" w:rsidRPr="00291010" w:rsidRDefault="00344848" w:rsidP="004B5BD8">
      <w:pPr>
        <w:spacing w:before="120" w:after="0" w:line="330" w:lineRule="exact"/>
        <w:ind w:firstLine="709"/>
        <w:jc w:val="both"/>
        <w:rPr>
          <w:rFonts w:ascii="Times New Roman" w:hAnsi="Times New Roman"/>
          <w:bCs/>
          <w:spacing w:val="-6"/>
          <w:sz w:val="28"/>
          <w:szCs w:val="28"/>
          <w:lang w:val="de-DE"/>
        </w:rPr>
      </w:pPr>
      <w:r w:rsidRPr="00291010">
        <w:rPr>
          <w:rFonts w:ascii="Times New Roman" w:hAnsi="Times New Roman"/>
          <w:bCs/>
          <w:spacing w:val="-6"/>
          <w:sz w:val="28"/>
          <w:szCs w:val="28"/>
          <w:lang w:val="de-DE"/>
        </w:rPr>
        <w:t xml:space="preserve">Việc </w:t>
      </w:r>
      <w:r w:rsidR="00823067" w:rsidRPr="00291010">
        <w:rPr>
          <w:rFonts w:ascii="Times New Roman" w:hAnsi="Times New Roman"/>
          <w:bCs/>
          <w:spacing w:val="-6"/>
          <w:sz w:val="28"/>
          <w:szCs w:val="28"/>
          <w:lang w:val="de-DE"/>
        </w:rPr>
        <w:t>quy định</w:t>
      </w:r>
      <w:r w:rsidRPr="00291010">
        <w:rPr>
          <w:rFonts w:ascii="Times New Roman" w:hAnsi="Times New Roman"/>
          <w:bCs/>
          <w:spacing w:val="-6"/>
          <w:sz w:val="28"/>
          <w:szCs w:val="28"/>
          <w:lang w:val="de-DE"/>
        </w:rPr>
        <w:t xml:space="preserve"> mô hình chính quyền đô thị </w:t>
      </w:r>
      <w:r w:rsidR="00823067" w:rsidRPr="00291010">
        <w:rPr>
          <w:rFonts w:ascii="Times New Roman" w:hAnsi="Times New Roman"/>
          <w:bCs/>
          <w:spacing w:val="-6"/>
          <w:sz w:val="28"/>
          <w:szCs w:val="28"/>
          <w:lang w:val="de-DE"/>
        </w:rPr>
        <w:t xml:space="preserve">áp dụng </w:t>
      </w:r>
      <w:r w:rsidRPr="00291010">
        <w:rPr>
          <w:rFonts w:ascii="Times New Roman" w:hAnsi="Times New Roman"/>
          <w:bCs/>
          <w:spacing w:val="-6"/>
          <w:sz w:val="28"/>
          <w:szCs w:val="28"/>
          <w:lang w:val="de-DE"/>
        </w:rPr>
        <w:t>cho các</w:t>
      </w:r>
      <w:r w:rsidR="00823067" w:rsidRPr="00291010">
        <w:rPr>
          <w:rFonts w:ascii="Times New Roman" w:hAnsi="Times New Roman"/>
          <w:bCs/>
          <w:spacing w:val="-6"/>
          <w:sz w:val="28"/>
          <w:szCs w:val="28"/>
          <w:lang w:val="de-DE"/>
        </w:rPr>
        <w:t xml:space="preserve"> quận, thành phố thuộc tỉnh trên phạm vi cả nước </w:t>
      </w:r>
      <w:r w:rsidR="00B40147" w:rsidRPr="00291010">
        <w:rPr>
          <w:rFonts w:ascii="Times New Roman" w:hAnsi="Times New Roman"/>
          <w:bCs/>
          <w:spacing w:val="-6"/>
          <w:sz w:val="28"/>
          <w:szCs w:val="28"/>
          <w:lang w:val="de-DE"/>
        </w:rPr>
        <w:t>là phù hợp với quy định của Hiến pháp năm 2013,</w:t>
      </w:r>
      <w:r w:rsidR="00D30EFF" w:rsidRPr="00291010">
        <w:rPr>
          <w:rFonts w:ascii="Times New Roman" w:hAnsi="Times New Roman"/>
          <w:bCs/>
          <w:spacing w:val="-6"/>
          <w:sz w:val="28"/>
          <w:szCs w:val="28"/>
          <w:lang w:val="de-DE"/>
        </w:rPr>
        <w:t xml:space="preserve"> đáp ứng yêu cầu "hoàn thiện tổ chức chính quyền địa phương phù hợp với các địa bàn đô thị, nông thôn, miền núi, hải đảo, đơn vị hành chính - kinh tế đặc biệt; giảm cấp chính quyền"</w:t>
      </w:r>
      <w:r w:rsidR="007E588E" w:rsidRPr="00291010">
        <w:rPr>
          <w:rFonts w:ascii="Times New Roman" w:hAnsi="Times New Roman"/>
          <w:bCs/>
          <w:spacing w:val="-6"/>
          <w:sz w:val="28"/>
          <w:szCs w:val="28"/>
          <w:lang w:val="de-DE"/>
        </w:rPr>
        <w:t xml:space="preserve"> và </w:t>
      </w:r>
      <w:r w:rsidR="00BC5558" w:rsidRPr="00291010">
        <w:rPr>
          <w:rFonts w:ascii="Times New Roman" w:hAnsi="Times New Roman"/>
          <w:bCs/>
          <w:spacing w:val="-6"/>
          <w:sz w:val="28"/>
          <w:szCs w:val="28"/>
          <w:lang w:val="de-DE"/>
        </w:rPr>
        <w:t>"</w:t>
      </w:r>
      <w:r w:rsidR="007E588E" w:rsidRPr="00291010">
        <w:rPr>
          <w:rFonts w:ascii="Times New Roman" w:hAnsi="Times New Roman"/>
          <w:bCs/>
          <w:spacing w:val="-6"/>
          <w:sz w:val="28"/>
          <w:szCs w:val="28"/>
          <w:lang w:val="de-DE"/>
        </w:rPr>
        <w:t>đẩy nhanh tốc độ và nâng cao chất lượng đô thị hoá</w:t>
      </w:r>
      <w:r w:rsidR="00BC5558" w:rsidRPr="00291010">
        <w:rPr>
          <w:rFonts w:ascii="Times New Roman" w:hAnsi="Times New Roman"/>
          <w:bCs/>
          <w:spacing w:val="-6"/>
          <w:sz w:val="28"/>
          <w:szCs w:val="28"/>
          <w:lang w:val="de-DE"/>
        </w:rPr>
        <w:t>"</w:t>
      </w:r>
      <w:r w:rsidR="007E588E" w:rsidRPr="00291010">
        <w:rPr>
          <w:rFonts w:ascii="Times New Roman" w:hAnsi="Times New Roman"/>
          <w:bCs/>
          <w:spacing w:val="-6"/>
          <w:sz w:val="28"/>
          <w:szCs w:val="28"/>
          <w:lang w:val="de-DE"/>
        </w:rPr>
        <w:t xml:space="preserve"> theo tinh thần chỉ đạo tại Nghị quyết số 27-NQ/TW và Nghị quyết số 06/-NQ/TW.</w:t>
      </w:r>
    </w:p>
    <w:p w14:paraId="64A3F7BC" w14:textId="77777777" w:rsidR="0012140B" w:rsidRPr="00291010" w:rsidRDefault="00D20464" w:rsidP="000C5AA0">
      <w:pPr>
        <w:spacing w:before="120" w:after="0" w:line="330" w:lineRule="exact"/>
        <w:ind w:firstLine="709"/>
        <w:jc w:val="both"/>
        <w:rPr>
          <w:rFonts w:ascii="Times New Roman" w:hAnsi="Times New Roman"/>
          <w:b/>
          <w:sz w:val="28"/>
          <w:szCs w:val="28"/>
        </w:rPr>
      </w:pPr>
      <w:r w:rsidRPr="00291010">
        <w:rPr>
          <w:rFonts w:ascii="Times New Roman" w:hAnsi="Times New Roman"/>
          <w:b/>
          <w:sz w:val="28"/>
          <w:szCs w:val="28"/>
        </w:rPr>
        <w:t>4</w:t>
      </w:r>
      <w:r w:rsidR="0012140B" w:rsidRPr="00291010">
        <w:rPr>
          <w:rFonts w:ascii="Times New Roman" w:hAnsi="Times New Roman"/>
          <w:b/>
          <w:sz w:val="28"/>
          <w:szCs w:val="28"/>
          <w:lang w:val="vi-VN"/>
        </w:rPr>
        <w:t xml:space="preserve">. </w:t>
      </w:r>
      <w:r w:rsidR="000F455C" w:rsidRPr="00291010">
        <w:rPr>
          <w:rFonts w:ascii="Times New Roman" w:hAnsi="Times New Roman"/>
          <w:b/>
          <w:sz w:val="28"/>
          <w:szCs w:val="28"/>
        </w:rPr>
        <w:t>Về cơ cấu tổ chức và hoạt động của HĐND, UBND các cấp</w:t>
      </w:r>
    </w:p>
    <w:p w14:paraId="0163D8AB" w14:textId="77777777" w:rsidR="00CD3FA4" w:rsidRPr="00291010" w:rsidRDefault="00CD3FA4" w:rsidP="000C5AA0">
      <w:pPr>
        <w:pStyle w:val="NormalWeb"/>
        <w:spacing w:before="120" w:beforeAutospacing="0" w:after="0" w:afterAutospacing="0" w:line="330" w:lineRule="exact"/>
        <w:ind w:firstLine="709"/>
        <w:jc w:val="both"/>
        <w:rPr>
          <w:rFonts w:eastAsia="Calibri"/>
          <w:bCs/>
          <w:iCs/>
          <w:spacing w:val="-8"/>
          <w:sz w:val="28"/>
          <w:szCs w:val="28"/>
          <w:lang w:val="de-DE"/>
        </w:rPr>
      </w:pPr>
      <w:r w:rsidRPr="00291010">
        <w:rPr>
          <w:rFonts w:eastAsia="Calibri"/>
          <w:bCs/>
          <w:iCs/>
          <w:spacing w:val="-8"/>
          <w:sz w:val="28"/>
          <w:szCs w:val="28"/>
          <w:lang w:val="de-DE"/>
        </w:rPr>
        <w:t xml:space="preserve">Nhằm </w:t>
      </w:r>
      <w:r w:rsidR="00B530CB" w:rsidRPr="00291010">
        <w:rPr>
          <w:rFonts w:eastAsia="Calibri"/>
          <w:bCs/>
          <w:iCs/>
          <w:spacing w:val="-8"/>
          <w:sz w:val="28"/>
          <w:szCs w:val="28"/>
          <w:lang w:val="de-DE"/>
        </w:rPr>
        <w:t>bảo đảm tinh gọn tổ chức bộ máy, nâng cao</w:t>
      </w:r>
      <w:r w:rsidR="00EF3F2F" w:rsidRPr="00291010">
        <w:rPr>
          <w:rFonts w:eastAsia="Calibri"/>
          <w:bCs/>
          <w:iCs/>
          <w:spacing w:val="-8"/>
          <w:sz w:val="28"/>
          <w:szCs w:val="28"/>
          <w:lang w:val="de-DE"/>
        </w:rPr>
        <w:t xml:space="preserve"> hiệu quả hoạt động của HĐND</w:t>
      </w:r>
      <w:r w:rsidRPr="00291010">
        <w:rPr>
          <w:rFonts w:eastAsia="Calibri"/>
          <w:bCs/>
          <w:iCs/>
          <w:spacing w:val="-8"/>
          <w:sz w:val="28"/>
          <w:szCs w:val="28"/>
          <w:lang w:val="de-DE"/>
        </w:rPr>
        <w:t xml:space="preserve">, UBND; tăng tính tự chủ, tự chịu trách nhiệm của chính quyền địa phương, dự thảo Luật quy định </w:t>
      </w:r>
      <w:r w:rsidR="00B530CB" w:rsidRPr="00291010">
        <w:rPr>
          <w:rFonts w:eastAsia="Calibri"/>
          <w:bCs/>
          <w:iCs/>
          <w:spacing w:val="-8"/>
          <w:sz w:val="28"/>
          <w:szCs w:val="28"/>
          <w:lang w:val="de-DE"/>
        </w:rPr>
        <w:t>theo hướng:</w:t>
      </w:r>
    </w:p>
    <w:p w14:paraId="6E7BDBC7" w14:textId="77777777" w:rsidR="00B530CB" w:rsidRPr="00291010" w:rsidRDefault="009A57B6" w:rsidP="000C5AA0">
      <w:pPr>
        <w:spacing w:before="120" w:after="0" w:line="330" w:lineRule="exact"/>
        <w:ind w:firstLine="709"/>
        <w:jc w:val="both"/>
        <w:rPr>
          <w:rFonts w:ascii="Times New Roman" w:hAnsi="Times New Roman"/>
          <w:bCs/>
          <w:iCs/>
          <w:sz w:val="28"/>
          <w:szCs w:val="28"/>
          <w:lang w:val="de-DE"/>
        </w:rPr>
      </w:pPr>
      <w:r w:rsidRPr="00291010">
        <w:rPr>
          <w:rFonts w:ascii="Times New Roman" w:hAnsi="Times New Roman"/>
          <w:bCs/>
          <w:iCs/>
          <w:sz w:val="28"/>
          <w:szCs w:val="28"/>
          <w:lang w:val="de-DE"/>
        </w:rPr>
        <w:t>a)</w:t>
      </w:r>
      <w:r w:rsidR="00B530CB" w:rsidRPr="00291010">
        <w:rPr>
          <w:rFonts w:ascii="Times New Roman" w:hAnsi="Times New Roman"/>
          <w:bCs/>
          <w:iCs/>
          <w:sz w:val="28"/>
          <w:szCs w:val="28"/>
          <w:lang w:val="de-DE"/>
        </w:rPr>
        <w:t xml:space="preserve"> Đối với HĐND: (1) </w:t>
      </w:r>
      <w:bookmarkStart w:id="8" w:name="_Hlk187062717"/>
      <w:r w:rsidR="001B2895" w:rsidRPr="00291010">
        <w:rPr>
          <w:rFonts w:ascii="Times New Roman" w:hAnsi="Times New Roman"/>
          <w:bCs/>
          <w:iCs/>
          <w:sz w:val="28"/>
          <w:szCs w:val="28"/>
          <w:lang w:val="de-DE"/>
        </w:rPr>
        <w:t xml:space="preserve">Quy định nguyên tắc xác định số lượng đại biểu HĐND trên cơ sở quy mô dân số, </w:t>
      </w:r>
      <w:r w:rsidR="00C44407" w:rsidRPr="00291010">
        <w:rPr>
          <w:rFonts w:ascii="Times New Roman" w:hAnsi="Times New Roman"/>
          <w:bCs/>
          <w:iCs/>
          <w:sz w:val="28"/>
          <w:szCs w:val="28"/>
          <w:lang w:val="de-DE"/>
        </w:rPr>
        <w:t xml:space="preserve">đặc điểm </w:t>
      </w:r>
      <w:r w:rsidR="001B2895" w:rsidRPr="00291010">
        <w:rPr>
          <w:rFonts w:ascii="Times New Roman" w:hAnsi="Times New Roman"/>
          <w:bCs/>
          <w:iCs/>
          <w:sz w:val="28"/>
          <w:szCs w:val="28"/>
          <w:lang w:val="de-DE"/>
        </w:rPr>
        <w:t xml:space="preserve">vùng miền và điều kiện kinh tế - xã hội của từng địa bàn; (2) Giao Uỷ ban Thường vụ Quốc hội quy định số lượng đại biểu HĐND, </w:t>
      </w:r>
      <w:r w:rsidR="00756725" w:rsidRPr="00291010">
        <w:rPr>
          <w:rFonts w:ascii="Times New Roman" w:hAnsi="Times New Roman"/>
          <w:bCs/>
          <w:iCs/>
          <w:sz w:val="28"/>
          <w:szCs w:val="28"/>
          <w:lang w:val="de-DE"/>
        </w:rPr>
        <w:t xml:space="preserve">khung số lượng </w:t>
      </w:r>
      <w:r w:rsidR="001B2895" w:rsidRPr="00291010">
        <w:rPr>
          <w:rFonts w:ascii="Times New Roman" w:hAnsi="Times New Roman"/>
          <w:bCs/>
          <w:iCs/>
          <w:sz w:val="28"/>
          <w:szCs w:val="28"/>
          <w:lang w:val="de-DE"/>
        </w:rPr>
        <w:t>đại biểu chuyên trách của</w:t>
      </w:r>
      <w:r w:rsidR="00B87BAD" w:rsidRPr="00291010">
        <w:rPr>
          <w:rFonts w:ascii="Times New Roman" w:hAnsi="Times New Roman"/>
          <w:bCs/>
          <w:iCs/>
          <w:sz w:val="28"/>
          <w:szCs w:val="28"/>
          <w:lang w:val="de-DE"/>
        </w:rPr>
        <w:t xml:space="preserve"> HĐND, </w:t>
      </w:r>
      <w:r w:rsidR="00C44407" w:rsidRPr="00291010">
        <w:rPr>
          <w:rFonts w:ascii="Times New Roman" w:hAnsi="Times New Roman"/>
          <w:bCs/>
          <w:iCs/>
          <w:sz w:val="28"/>
          <w:szCs w:val="28"/>
          <w:lang w:val="de-DE"/>
        </w:rPr>
        <w:t xml:space="preserve">khung </w:t>
      </w:r>
      <w:r w:rsidR="00B87BAD" w:rsidRPr="00291010">
        <w:rPr>
          <w:rFonts w:ascii="Times New Roman" w:hAnsi="Times New Roman"/>
          <w:bCs/>
          <w:iCs/>
          <w:sz w:val="28"/>
          <w:szCs w:val="28"/>
          <w:lang w:val="de-DE"/>
        </w:rPr>
        <w:t>số lượng các Ban của HĐND</w:t>
      </w:r>
      <w:r w:rsidR="00C44407" w:rsidRPr="00291010">
        <w:rPr>
          <w:rFonts w:ascii="Times New Roman" w:hAnsi="Times New Roman"/>
          <w:bCs/>
          <w:iCs/>
          <w:sz w:val="28"/>
          <w:szCs w:val="28"/>
          <w:lang w:val="de-DE"/>
        </w:rPr>
        <w:t xml:space="preserve"> các cấp</w:t>
      </w:r>
      <w:r w:rsidR="00B87BAD" w:rsidRPr="00291010">
        <w:rPr>
          <w:rFonts w:ascii="Times New Roman" w:hAnsi="Times New Roman"/>
          <w:bCs/>
          <w:iCs/>
          <w:sz w:val="28"/>
          <w:szCs w:val="28"/>
          <w:lang w:val="de-DE"/>
        </w:rPr>
        <w:t xml:space="preserve">; (3) Căn cứ khung số lượng theo quy định của Uỷ ban Thường vụ Quốc hội, </w:t>
      </w:r>
      <w:r w:rsidR="00B530CB" w:rsidRPr="00291010">
        <w:rPr>
          <w:rFonts w:ascii="Times New Roman" w:hAnsi="Times New Roman"/>
          <w:bCs/>
          <w:iCs/>
          <w:sz w:val="28"/>
          <w:szCs w:val="28"/>
          <w:lang w:val="de-DE"/>
        </w:rPr>
        <w:t>HĐND quyết định thành lập các Ban và quyết định số lượng đại biểu hoạt động chuyên trách của HĐND</w:t>
      </w:r>
      <w:r w:rsidRPr="00291010">
        <w:rPr>
          <w:rFonts w:ascii="Times New Roman" w:hAnsi="Times New Roman"/>
          <w:bCs/>
          <w:iCs/>
          <w:sz w:val="28"/>
          <w:szCs w:val="28"/>
          <w:lang w:val="de-DE"/>
        </w:rPr>
        <w:t xml:space="preserve"> bảo đảm phù hợp với thực tiễn của địa phương</w:t>
      </w:r>
      <w:r w:rsidR="00B530CB" w:rsidRPr="00291010">
        <w:rPr>
          <w:rFonts w:ascii="Times New Roman" w:hAnsi="Times New Roman"/>
          <w:bCs/>
          <w:iCs/>
          <w:sz w:val="28"/>
          <w:szCs w:val="28"/>
          <w:lang w:val="de-DE"/>
        </w:rPr>
        <w:t>.</w:t>
      </w:r>
    </w:p>
    <w:bookmarkEnd w:id="8"/>
    <w:p w14:paraId="20AB6253" w14:textId="77777777" w:rsidR="008F7CB9" w:rsidRPr="00291010" w:rsidRDefault="009A57B6" w:rsidP="000C5AA0">
      <w:pPr>
        <w:spacing w:before="120" w:after="0" w:line="330" w:lineRule="exact"/>
        <w:ind w:firstLine="709"/>
        <w:jc w:val="both"/>
        <w:rPr>
          <w:rFonts w:ascii="Times New Roman" w:hAnsi="Times New Roman"/>
          <w:bCs/>
          <w:iCs/>
          <w:spacing w:val="-8"/>
          <w:sz w:val="28"/>
          <w:szCs w:val="28"/>
          <w:lang w:val="de-DE"/>
        </w:rPr>
      </w:pPr>
      <w:r w:rsidRPr="00291010">
        <w:rPr>
          <w:rFonts w:ascii="Times New Roman" w:hAnsi="Times New Roman"/>
          <w:bCs/>
          <w:iCs/>
          <w:spacing w:val="-8"/>
          <w:sz w:val="28"/>
          <w:szCs w:val="28"/>
          <w:lang w:val="de-DE"/>
        </w:rPr>
        <w:t>b)</w:t>
      </w:r>
      <w:r w:rsidR="00B319BD" w:rsidRPr="00291010">
        <w:rPr>
          <w:rFonts w:ascii="Times New Roman" w:hAnsi="Times New Roman"/>
          <w:bCs/>
          <w:iCs/>
          <w:spacing w:val="-8"/>
          <w:sz w:val="28"/>
          <w:szCs w:val="28"/>
          <w:lang w:val="de-DE"/>
        </w:rPr>
        <w:t xml:space="preserve"> Đối với </w:t>
      </w:r>
      <w:r w:rsidR="00B530CB" w:rsidRPr="00291010">
        <w:rPr>
          <w:rFonts w:ascii="Times New Roman" w:hAnsi="Times New Roman"/>
          <w:bCs/>
          <w:iCs/>
          <w:spacing w:val="-8"/>
          <w:sz w:val="28"/>
          <w:szCs w:val="28"/>
          <w:lang w:val="de-DE"/>
        </w:rPr>
        <w:t>UBND</w:t>
      </w:r>
      <w:r w:rsidR="00B319BD" w:rsidRPr="00291010">
        <w:rPr>
          <w:rFonts w:ascii="Times New Roman" w:hAnsi="Times New Roman"/>
          <w:bCs/>
          <w:iCs/>
          <w:spacing w:val="-8"/>
          <w:sz w:val="28"/>
          <w:szCs w:val="28"/>
          <w:lang w:val="de-DE"/>
        </w:rPr>
        <w:t xml:space="preserve">: phân biệt cơ cấu tổ chức, chế độ làm việc và hoạt động của UBND tại </w:t>
      </w:r>
      <w:r w:rsidR="00E61BDF" w:rsidRPr="00291010">
        <w:rPr>
          <w:rFonts w:ascii="Times New Roman" w:hAnsi="Times New Roman"/>
          <w:bCs/>
          <w:iCs/>
          <w:spacing w:val="-8"/>
          <w:sz w:val="28"/>
          <w:szCs w:val="28"/>
          <w:lang w:val="de-DE"/>
        </w:rPr>
        <w:t xml:space="preserve">nơi </w:t>
      </w:r>
      <w:r w:rsidR="00B319BD" w:rsidRPr="00291010">
        <w:rPr>
          <w:rFonts w:ascii="Times New Roman" w:hAnsi="Times New Roman"/>
          <w:bCs/>
          <w:iCs/>
          <w:spacing w:val="-8"/>
          <w:sz w:val="28"/>
          <w:szCs w:val="28"/>
          <w:lang w:val="de-DE"/>
        </w:rPr>
        <w:t>có</w:t>
      </w:r>
      <w:r w:rsidRPr="00291010">
        <w:rPr>
          <w:rFonts w:ascii="Times New Roman" w:hAnsi="Times New Roman"/>
          <w:bCs/>
          <w:iCs/>
          <w:spacing w:val="-8"/>
          <w:sz w:val="28"/>
          <w:szCs w:val="28"/>
          <w:lang w:val="de-DE"/>
        </w:rPr>
        <w:t xml:space="preserve"> tổ chức</w:t>
      </w:r>
      <w:r w:rsidR="00B319BD" w:rsidRPr="00291010">
        <w:rPr>
          <w:rFonts w:ascii="Times New Roman" w:hAnsi="Times New Roman"/>
          <w:bCs/>
          <w:iCs/>
          <w:spacing w:val="-8"/>
          <w:sz w:val="28"/>
          <w:szCs w:val="28"/>
          <w:lang w:val="de-DE"/>
        </w:rPr>
        <w:t xml:space="preserve"> HĐND và UBND </w:t>
      </w:r>
      <w:r w:rsidR="00E61BDF" w:rsidRPr="00291010">
        <w:rPr>
          <w:rFonts w:ascii="Times New Roman" w:hAnsi="Times New Roman"/>
          <w:bCs/>
          <w:iCs/>
          <w:spacing w:val="-8"/>
          <w:sz w:val="28"/>
          <w:szCs w:val="28"/>
          <w:lang w:val="de-DE"/>
        </w:rPr>
        <w:t xml:space="preserve">tại nơi </w:t>
      </w:r>
      <w:r w:rsidR="00A65994" w:rsidRPr="00291010">
        <w:rPr>
          <w:rFonts w:ascii="Times New Roman" w:hAnsi="Times New Roman"/>
          <w:bCs/>
          <w:iCs/>
          <w:spacing w:val="-8"/>
          <w:sz w:val="28"/>
          <w:szCs w:val="28"/>
          <w:lang w:val="de-DE"/>
        </w:rPr>
        <w:t>kh</w:t>
      </w:r>
      <w:r w:rsidRPr="00291010">
        <w:rPr>
          <w:rFonts w:ascii="Times New Roman" w:hAnsi="Times New Roman"/>
          <w:bCs/>
          <w:iCs/>
          <w:spacing w:val="-8"/>
          <w:sz w:val="28"/>
          <w:szCs w:val="28"/>
          <w:lang w:val="de-DE"/>
        </w:rPr>
        <w:t>ông tổ chức</w:t>
      </w:r>
      <w:r w:rsidR="00A65994" w:rsidRPr="00291010">
        <w:rPr>
          <w:rFonts w:ascii="Times New Roman" w:hAnsi="Times New Roman"/>
          <w:bCs/>
          <w:iCs/>
          <w:spacing w:val="-8"/>
          <w:sz w:val="28"/>
          <w:szCs w:val="28"/>
          <w:lang w:val="de-DE"/>
        </w:rPr>
        <w:t xml:space="preserve"> HĐND, cụ thể: </w:t>
      </w:r>
    </w:p>
    <w:p w14:paraId="69E7C0EC" w14:textId="77777777" w:rsidR="00C35BAA" w:rsidRPr="00291010" w:rsidRDefault="009A57B6" w:rsidP="001E09EE">
      <w:pPr>
        <w:spacing w:before="120" w:after="0" w:line="330" w:lineRule="exact"/>
        <w:ind w:firstLine="709"/>
        <w:jc w:val="both"/>
        <w:rPr>
          <w:rFonts w:ascii="Times New Roman" w:hAnsi="Times New Roman"/>
          <w:spacing w:val="-8"/>
          <w:sz w:val="28"/>
          <w:szCs w:val="28"/>
          <w:lang w:val="de-DE"/>
        </w:rPr>
      </w:pPr>
      <w:r w:rsidRPr="00291010">
        <w:rPr>
          <w:rFonts w:ascii="Times New Roman" w:hAnsi="Times New Roman"/>
          <w:bCs/>
          <w:iCs/>
          <w:spacing w:val="-4"/>
          <w:sz w:val="28"/>
          <w:szCs w:val="28"/>
          <w:lang w:val="de-DE"/>
        </w:rPr>
        <w:t>-</w:t>
      </w:r>
      <w:r w:rsidR="008F7CB9" w:rsidRPr="00291010">
        <w:rPr>
          <w:rFonts w:ascii="Times New Roman" w:hAnsi="Times New Roman"/>
          <w:bCs/>
          <w:iCs/>
          <w:spacing w:val="-4"/>
          <w:sz w:val="28"/>
          <w:szCs w:val="28"/>
          <w:lang w:val="de-DE"/>
        </w:rPr>
        <w:t xml:space="preserve"> </w:t>
      </w:r>
      <w:r w:rsidR="00A65994" w:rsidRPr="00291010">
        <w:rPr>
          <w:rFonts w:ascii="Times New Roman" w:hAnsi="Times New Roman"/>
          <w:bCs/>
          <w:iCs/>
          <w:spacing w:val="-4"/>
          <w:sz w:val="28"/>
          <w:szCs w:val="28"/>
          <w:lang w:val="de-DE"/>
        </w:rPr>
        <w:t>U</w:t>
      </w:r>
      <w:r w:rsidR="00B530CB" w:rsidRPr="00291010">
        <w:rPr>
          <w:rFonts w:ascii="Times New Roman" w:hAnsi="Times New Roman"/>
          <w:bCs/>
          <w:iCs/>
          <w:spacing w:val="-4"/>
          <w:sz w:val="28"/>
          <w:szCs w:val="28"/>
          <w:lang w:val="de-DE"/>
        </w:rPr>
        <w:t xml:space="preserve">BND tại </w:t>
      </w:r>
      <w:r w:rsidR="00E61BDF" w:rsidRPr="00291010">
        <w:rPr>
          <w:rFonts w:ascii="Times New Roman" w:hAnsi="Times New Roman"/>
          <w:bCs/>
          <w:iCs/>
          <w:spacing w:val="-4"/>
          <w:sz w:val="28"/>
          <w:szCs w:val="28"/>
          <w:lang w:val="de-DE"/>
        </w:rPr>
        <w:t xml:space="preserve">nơi có </w:t>
      </w:r>
      <w:r w:rsidRPr="00291010">
        <w:rPr>
          <w:rFonts w:ascii="Times New Roman" w:hAnsi="Times New Roman"/>
          <w:bCs/>
          <w:iCs/>
          <w:spacing w:val="-4"/>
          <w:sz w:val="28"/>
          <w:szCs w:val="28"/>
          <w:lang w:val="de-DE"/>
        </w:rPr>
        <w:t>tổ chức</w:t>
      </w:r>
      <w:r w:rsidR="00B530CB" w:rsidRPr="00291010">
        <w:rPr>
          <w:rFonts w:ascii="Times New Roman" w:hAnsi="Times New Roman"/>
          <w:bCs/>
          <w:iCs/>
          <w:spacing w:val="-4"/>
          <w:sz w:val="28"/>
          <w:szCs w:val="28"/>
          <w:lang w:val="de-DE"/>
        </w:rPr>
        <w:t xml:space="preserve"> HĐND</w:t>
      </w:r>
      <w:r w:rsidRPr="00291010">
        <w:rPr>
          <w:rFonts w:ascii="Times New Roman" w:hAnsi="Times New Roman"/>
          <w:bCs/>
          <w:iCs/>
          <w:spacing w:val="-4"/>
          <w:sz w:val="28"/>
          <w:szCs w:val="28"/>
          <w:lang w:val="de-DE"/>
        </w:rPr>
        <w:t>: (1) C</w:t>
      </w:r>
      <w:r w:rsidR="008F7CB9" w:rsidRPr="00291010">
        <w:rPr>
          <w:rFonts w:ascii="Times New Roman" w:hAnsi="Times New Roman"/>
          <w:bCs/>
          <w:iCs/>
          <w:spacing w:val="-4"/>
          <w:sz w:val="28"/>
          <w:szCs w:val="28"/>
          <w:lang w:val="de-DE"/>
        </w:rPr>
        <w:t xml:space="preserve">ơ cấu tổ chức </w:t>
      </w:r>
      <w:r w:rsidR="00A65994" w:rsidRPr="00291010">
        <w:rPr>
          <w:rFonts w:ascii="Times New Roman" w:hAnsi="Times New Roman"/>
          <w:bCs/>
          <w:iCs/>
          <w:spacing w:val="-4"/>
          <w:sz w:val="28"/>
          <w:szCs w:val="28"/>
          <w:lang w:val="de-DE"/>
        </w:rPr>
        <w:t>c</w:t>
      </w:r>
      <w:r w:rsidRPr="00291010">
        <w:rPr>
          <w:rFonts w:ascii="Times New Roman" w:hAnsi="Times New Roman"/>
          <w:bCs/>
          <w:iCs/>
          <w:spacing w:val="-4"/>
          <w:sz w:val="28"/>
          <w:szCs w:val="28"/>
          <w:lang w:val="de-DE"/>
        </w:rPr>
        <w:t xml:space="preserve">ó các chức danh Chủ tịch, </w:t>
      </w:r>
      <w:r w:rsidR="00EB395A" w:rsidRPr="00291010">
        <w:rPr>
          <w:rFonts w:ascii="Times New Roman" w:hAnsi="Times New Roman"/>
          <w:bCs/>
          <w:iCs/>
          <w:spacing w:val="-4"/>
          <w:sz w:val="28"/>
          <w:szCs w:val="28"/>
          <w:lang w:val="de-DE"/>
        </w:rPr>
        <w:t xml:space="preserve">các </w:t>
      </w:r>
      <w:r w:rsidRPr="00291010">
        <w:rPr>
          <w:rFonts w:ascii="Times New Roman" w:hAnsi="Times New Roman"/>
          <w:bCs/>
          <w:iCs/>
          <w:spacing w:val="-4"/>
          <w:sz w:val="28"/>
          <w:szCs w:val="28"/>
          <w:lang w:val="de-DE"/>
        </w:rPr>
        <w:t>Phó Chủ tịch và một số Uỷ viên UBND</w:t>
      </w:r>
      <w:r w:rsidRPr="00291010">
        <w:rPr>
          <w:rStyle w:val="FootnoteReference"/>
          <w:rFonts w:ascii="Times New Roman" w:hAnsi="Times New Roman"/>
          <w:bCs/>
          <w:iCs/>
          <w:spacing w:val="-4"/>
          <w:sz w:val="28"/>
          <w:szCs w:val="28"/>
          <w:lang w:val="de-DE"/>
        </w:rPr>
        <w:footnoteReference w:id="5"/>
      </w:r>
      <w:r w:rsidRPr="00291010">
        <w:rPr>
          <w:rFonts w:ascii="Times New Roman" w:hAnsi="Times New Roman"/>
          <w:bCs/>
          <w:iCs/>
          <w:spacing w:val="-4"/>
          <w:sz w:val="28"/>
          <w:szCs w:val="28"/>
          <w:lang w:val="de-DE"/>
        </w:rPr>
        <w:t>; (2)</w:t>
      </w:r>
      <w:r w:rsidR="00B530CB" w:rsidRPr="00291010">
        <w:rPr>
          <w:rFonts w:ascii="Times New Roman" w:hAnsi="Times New Roman"/>
          <w:bCs/>
          <w:iCs/>
          <w:spacing w:val="-4"/>
          <w:sz w:val="28"/>
          <w:szCs w:val="28"/>
          <w:lang w:val="de-DE"/>
        </w:rPr>
        <w:t xml:space="preserve"> </w:t>
      </w:r>
      <w:r w:rsidR="00B530CB" w:rsidRPr="00291010">
        <w:rPr>
          <w:rFonts w:ascii="Times New Roman" w:hAnsi="Times New Roman"/>
          <w:spacing w:val="-4"/>
          <w:sz w:val="28"/>
          <w:szCs w:val="28"/>
        </w:rPr>
        <w:t>Chính phủ quy định</w:t>
      </w:r>
      <w:r w:rsidRPr="00291010">
        <w:rPr>
          <w:rFonts w:ascii="Times New Roman" w:hAnsi="Times New Roman"/>
          <w:spacing w:val="-4"/>
          <w:sz w:val="28"/>
          <w:szCs w:val="28"/>
        </w:rPr>
        <w:t xml:space="preserve"> khung số lượng Phó Chủ tịch, Ủy viên UBND; </w:t>
      </w:r>
      <w:r w:rsidR="00B530CB" w:rsidRPr="00291010">
        <w:rPr>
          <w:rFonts w:ascii="Times New Roman" w:hAnsi="Times New Roman"/>
          <w:spacing w:val="-4"/>
          <w:sz w:val="28"/>
          <w:szCs w:val="28"/>
        </w:rPr>
        <w:t>khung số lượng cơ quan chuyên môn thuộc UBND</w:t>
      </w:r>
      <w:r w:rsidRPr="00291010">
        <w:rPr>
          <w:rFonts w:ascii="Times New Roman" w:hAnsi="Times New Roman"/>
          <w:spacing w:val="-4"/>
          <w:sz w:val="28"/>
          <w:szCs w:val="28"/>
        </w:rPr>
        <w:t xml:space="preserve"> cấp tỉnh, cấp huyện</w:t>
      </w:r>
      <w:r w:rsidR="00B530CB" w:rsidRPr="00291010">
        <w:rPr>
          <w:rFonts w:ascii="Times New Roman" w:hAnsi="Times New Roman"/>
          <w:spacing w:val="-4"/>
          <w:sz w:val="28"/>
          <w:szCs w:val="28"/>
        </w:rPr>
        <w:t xml:space="preserve"> và giao</w:t>
      </w:r>
      <w:r w:rsidRPr="00291010">
        <w:rPr>
          <w:rFonts w:ascii="Times New Roman" w:hAnsi="Times New Roman"/>
          <w:spacing w:val="-4"/>
          <w:sz w:val="28"/>
          <w:szCs w:val="28"/>
        </w:rPr>
        <w:t xml:space="preserve"> thẩm quyền cho</w:t>
      </w:r>
      <w:r w:rsidR="00B530CB" w:rsidRPr="00291010">
        <w:rPr>
          <w:rFonts w:ascii="Times New Roman" w:hAnsi="Times New Roman"/>
          <w:spacing w:val="-4"/>
          <w:sz w:val="28"/>
          <w:szCs w:val="28"/>
        </w:rPr>
        <w:t xml:space="preserve"> HĐND các cấp quyết định số lượng</w:t>
      </w:r>
      <w:r w:rsidRPr="00291010">
        <w:rPr>
          <w:rFonts w:ascii="Times New Roman" w:hAnsi="Times New Roman"/>
          <w:spacing w:val="-4"/>
          <w:sz w:val="28"/>
          <w:szCs w:val="28"/>
        </w:rPr>
        <w:t xml:space="preserve"> Phó Chủ tịch UBND; số lượng,</w:t>
      </w:r>
      <w:r w:rsidR="00B530CB" w:rsidRPr="00291010">
        <w:rPr>
          <w:rFonts w:ascii="Times New Roman" w:hAnsi="Times New Roman"/>
          <w:spacing w:val="-4"/>
          <w:sz w:val="28"/>
          <w:szCs w:val="28"/>
        </w:rPr>
        <w:t xml:space="preserve"> cơ cấu thành viên UBND</w:t>
      </w:r>
      <w:r w:rsidRPr="00291010">
        <w:rPr>
          <w:rFonts w:ascii="Times New Roman" w:hAnsi="Times New Roman"/>
          <w:spacing w:val="-4"/>
          <w:sz w:val="28"/>
          <w:szCs w:val="28"/>
        </w:rPr>
        <w:t>; số lượng, tên gọi cơ quan chuyên môn thuộc UBND</w:t>
      </w:r>
      <w:r w:rsidR="00B530CB" w:rsidRPr="00291010">
        <w:rPr>
          <w:rFonts w:ascii="Times New Roman" w:hAnsi="Times New Roman"/>
          <w:spacing w:val="-4"/>
          <w:sz w:val="28"/>
          <w:szCs w:val="28"/>
        </w:rPr>
        <w:t xml:space="preserve"> cấp </w:t>
      </w:r>
      <w:r w:rsidRPr="00291010">
        <w:rPr>
          <w:rFonts w:ascii="Times New Roman" w:hAnsi="Times New Roman"/>
          <w:spacing w:val="-4"/>
          <w:sz w:val="28"/>
          <w:szCs w:val="28"/>
        </w:rPr>
        <w:t>tỉnh, cấp huyện</w:t>
      </w:r>
      <w:r w:rsidR="00B530CB" w:rsidRPr="00291010">
        <w:rPr>
          <w:rFonts w:ascii="Times New Roman" w:hAnsi="Times New Roman"/>
          <w:spacing w:val="-4"/>
          <w:sz w:val="28"/>
          <w:szCs w:val="28"/>
        </w:rPr>
        <w:t xml:space="preserve">; </w:t>
      </w:r>
      <w:r w:rsidRPr="00291010">
        <w:rPr>
          <w:rFonts w:ascii="Times New Roman" w:hAnsi="Times New Roman"/>
          <w:spacing w:val="-4"/>
          <w:sz w:val="28"/>
          <w:szCs w:val="28"/>
        </w:rPr>
        <w:t>(3</w:t>
      </w:r>
      <w:r w:rsidR="008F7CB9" w:rsidRPr="00291010">
        <w:rPr>
          <w:rFonts w:ascii="Times New Roman" w:hAnsi="Times New Roman"/>
          <w:spacing w:val="-4"/>
          <w:sz w:val="28"/>
          <w:szCs w:val="28"/>
        </w:rPr>
        <w:t xml:space="preserve">) </w:t>
      </w:r>
      <w:r w:rsidR="00B530CB" w:rsidRPr="00291010">
        <w:rPr>
          <w:rFonts w:ascii="Times New Roman" w:hAnsi="Times New Roman"/>
          <w:spacing w:val="-4"/>
          <w:sz w:val="28"/>
          <w:szCs w:val="28"/>
        </w:rPr>
        <w:t xml:space="preserve">UBND hoạt động theo chế độ tập thể UBND kết hợp với trách nhiệm cá nhân của Chủ tịch UBND và từng thành viên Uỷ ban nhân dân; </w:t>
      </w:r>
      <w:r w:rsidRPr="00291010">
        <w:rPr>
          <w:rFonts w:ascii="Times New Roman" w:hAnsi="Times New Roman"/>
          <w:spacing w:val="-4"/>
          <w:sz w:val="28"/>
          <w:szCs w:val="28"/>
        </w:rPr>
        <w:t>(4</w:t>
      </w:r>
      <w:r w:rsidR="008F7CB9" w:rsidRPr="00291010">
        <w:rPr>
          <w:rFonts w:ascii="Times New Roman" w:hAnsi="Times New Roman"/>
          <w:spacing w:val="-4"/>
          <w:sz w:val="28"/>
          <w:szCs w:val="28"/>
        </w:rPr>
        <w:t>) Q</w:t>
      </w:r>
      <w:r w:rsidR="00B530CB" w:rsidRPr="00291010">
        <w:rPr>
          <w:rFonts w:ascii="Times New Roman" w:hAnsi="Times New Roman"/>
          <w:spacing w:val="-4"/>
          <w:sz w:val="28"/>
          <w:szCs w:val="28"/>
        </w:rPr>
        <w:t xml:space="preserve">uy định rõ các </w:t>
      </w:r>
      <w:r w:rsidRPr="00291010">
        <w:rPr>
          <w:rFonts w:ascii="Times New Roman" w:hAnsi="Times New Roman"/>
          <w:spacing w:val="-4"/>
          <w:sz w:val="28"/>
          <w:szCs w:val="28"/>
        </w:rPr>
        <w:t>nhiệm vụ của</w:t>
      </w:r>
      <w:r w:rsidR="00B530CB" w:rsidRPr="00291010">
        <w:rPr>
          <w:rFonts w:ascii="Times New Roman" w:hAnsi="Times New Roman"/>
          <w:spacing w:val="-4"/>
          <w:sz w:val="28"/>
          <w:szCs w:val="28"/>
        </w:rPr>
        <w:t xml:space="preserve"> UBND phải thảo luận và quyết nghị tập thể; các n</w:t>
      </w:r>
      <w:r w:rsidRPr="00291010">
        <w:rPr>
          <w:rFonts w:ascii="Times New Roman" w:hAnsi="Times New Roman"/>
          <w:spacing w:val="-4"/>
          <w:sz w:val="28"/>
          <w:szCs w:val="28"/>
        </w:rPr>
        <w:t>hiệm vụ, quyền hạn của UBND</w:t>
      </w:r>
      <w:r w:rsidR="00B530CB" w:rsidRPr="00291010">
        <w:rPr>
          <w:rFonts w:ascii="Times New Roman" w:hAnsi="Times New Roman"/>
          <w:spacing w:val="-4"/>
          <w:sz w:val="28"/>
          <w:szCs w:val="28"/>
        </w:rPr>
        <w:t xml:space="preserve"> được uỷ quyền cho Chủ tịch UBND </w:t>
      </w:r>
      <w:r w:rsidRPr="00291010">
        <w:rPr>
          <w:rFonts w:ascii="Times New Roman" w:hAnsi="Times New Roman"/>
          <w:spacing w:val="-4"/>
          <w:sz w:val="28"/>
          <w:szCs w:val="28"/>
        </w:rPr>
        <w:t>thực hiện</w:t>
      </w:r>
      <w:r w:rsidR="00B530CB" w:rsidRPr="00291010">
        <w:rPr>
          <w:rFonts w:ascii="Times New Roman" w:hAnsi="Times New Roman"/>
          <w:spacing w:val="-4"/>
          <w:sz w:val="28"/>
          <w:szCs w:val="28"/>
        </w:rPr>
        <w:t xml:space="preserve">; </w:t>
      </w:r>
      <w:r w:rsidRPr="00291010">
        <w:rPr>
          <w:rFonts w:ascii="Times New Roman" w:hAnsi="Times New Roman"/>
          <w:spacing w:val="-4"/>
          <w:sz w:val="28"/>
          <w:szCs w:val="28"/>
        </w:rPr>
        <w:t>(5</w:t>
      </w:r>
      <w:r w:rsidR="008F7CB9" w:rsidRPr="00291010">
        <w:rPr>
          <w:rFonts w:ascii="Times New Roman" w:hAnsi="Times New Roman"/>
          <w:spacing w:val="-4"/>
          <w:sz w:val="28"/>
          <w:szCs w:val="28"/>
        </w:rPr>
        <w:t xml:space="preserve">) </w:t>
      </w:r>
      <w:r w:rsidR="00B530CB" w:rsidRPr="00291010">
        <w:rPr>
          <w:rFonts w:ascii="Times New Roman" w:hAnsi="Times New Roman"/>
          <w:spacing w:val="-4"/>
          <w:sz w:val="28"/>
          <w:szCs w:val="28"/>
        </w:rPr>
        <w:t>Quy định theo hướng mở rộng thẩm quyền riêng của Chủ tịch UBND</w:t>
      </w:r>
      <w:r w:rsidR="001E09EE" w:rsidRPr="00291010">
        <w:rPr>
          <w:rFonts w:ascii="Times New Roman" w:hAnsi="Times New Roman"/>
          <w:spacing w:val="-4"/>
          <w:sz w:val="28"/>
          <w:szCs w:val="28"/>
        </w:rPr>
        <w:t xml:space="preserve">; (6) </w:t>
      </w:r>
      <w:r w:rsidR="001E09EE" w:rsidRPr="00291010">
        <w:rPr>
          <w:rFonts w:ascii="Times New Roman" w:hAnsi="Times New Roman"/>
          <w:spacing w:val="-8"/>
          <w:sz w:val="28"/>
          <w:szCs w:val="28"/>
          <w:lang w:val="de-DE"/>
        </w:rPr>
        <w:t xml:space="preserve">Bổ sung quy định về giao phụ trách, điều hành hoạt động của UBND (trong thời gian khuyết Chủ tịch UBND và chưa giao quyền Chủ tịch UBND) nhằm </w:t>
      </w:r>
      <w:r w:rsidR="00C35BAA" w:rsidRPr="00291010">
        <w:rPr>
          <w:rFonts w:ascii="Times New Roman" w:hAnsi="Times New Roman"/>
          <w:spacing w:val="-8"/>
          <w:sz w:val="28"/>
          <w:szCs w:val="28"/>
          <w:lang w:val="de-DE"/>
        </w:rPr>
        <w:t>đáp ứng yêu cầu của thực tiễn.</w:t>
      </w:r>
    </w:p>
    <w:p w14:paraId="7AE11577" w14:textId="77777777" w:rsidR="00B530CB" w:rsidRPr="00291010" w:rsidRDefault="009A57B6" w:rsidP="000C5AA0">
      <w:pPr>
        <w:spacing w:before="120" w:after="0" w:line="330" w:lineRule="exact"/>
        <w:ind w:firstLine="709"/>
        <w:jc w:val="both"/>
        <w:rPr>
          <w:rFonts w:ascii="Times New Roman" w:hAnsi="Times New Roman"/>
          <w:sz w:val="28"/>
          <w:szCs w:val="28"/>
        </w:rPr>
      </w:pPr>
      <w:r w:rsidRPr="00291010">
        <w:rPr>
          <w:rFonts w:ascii="Times New Roman" w:hAnsi="Times New Roman"/>
          <w:sz w:val="28"/>
          <w:szCs w:val="28"/>
        </w:rPr>
        <w:t>-</w:t>
      </w:r>
      <w:r w:rsidR="00B530CB" w:rsidRPr="00291010">
        <w:rPr>
          <w:rFonts w:ascii="Times New Roman" w:hAnsi="Times New Roman"/>
          <w:sz w:val="28"/>
          <w:szCs w:val="28"/>
        </w:rPr>
        <w:t xml:space="preserve"> UBND tại </w:t>
      </w:r>
      <w:r w:rsidR="00E61BDF" w:rsidRPr="00291010">
        <w:rPr>
          <w:rFonts w:ascii="Times New Roman" w:hAnsi="Times New Roman"/>
          <w:sz w:val="28"/>
          <w:szCs w:val="28"/>
        </w:rPr>
        <w:t xml:space="preserve">nơi </w:t>
      </w:r>
      <w:r w:rsidR="00B530CB" w:rsidRPr="00291010">
        <w:rPr>
          <w:rFonts w:ascii="Times New Roman" w:hAnsi="Times New Roman"/>
          <w:sz w:val="28"/>
          <w:szCs w:val="28"/>
        </w:rPr>
        <w:t xml:space="preserve">không </w:t>
      </w:r>
      <w:r w:rsidR="009E5BDF" w:rsidRPr="00291010">
        <w:rPr>
          <w:rFonts w:ascii="Times New Roman" w:hAnsi="Times New Roman"/>
          <w:sz w:val="28"/>
          <w:szCs w:val="28"/>
        </w:rPr>
        <w:t>tổ chức</w:t>
      </w:r>
      <w:r w:rsidR="00B530CB" w:rsidRPr="00291010">
        <w:rPr>
          <w:rFonts w:ascii="Times New Roman" w:hAnsi="Times New Roman"/>
          <w:sz w:val="28"/>
          <w:szCs w:val="28"/>
        </w:rPr>
        <w:t xml:space="preserve"> HĐND: (1) Cơ cấu tổ chức của UBND gồm Chủ t</w:t>
      </w:r>
      <w:r w:rsidR="009E5BDF" w:rsidRPr="00291010">
        <w:rPr>
          <w:rFonts w:ascii="Times New Roman" w:hAnsi="Times New Roman"/>
          <w:sz w:val="28"/>
          <w:szCs w:val="28"/>
        </w:rPr>
        <w:t>ịch, các Phó Chủ tịch UBND (</w:t>
      </w:r>
      <w:r w:rsidR="00B530CB" w:rsidRPr="00291010">
        <w:rPr>
          <w:rFonts w:ascii="Times New Roman" w:hAnsi="Times New Roman"/>
          <w:sz w:val="28"/>
          <w:szCs w:val="28"/>
        </w:rPr>
        <w:t>không có chức danh Uỷ viên UBND</w:t>
      </w:r>
      <w:r w:rsidR="009E5BDF" w:rsidRPr="00291010">
        <w:rPr>
          <w:rFonts w:ascii="Times New Roman" w:hAnsi="Times New Roman"/>
          <w:sz w:val="28"/>
          <w:szCs w:val="28"/>
        </w:rPr>
        <w:t>)</w:t>
      </w:r>
      <w:r w:rsidR="00B530CB" w:rsidRPr="00291010">
        <w:rPr>
          <w:rFonts w:ascii="Times New Roman" w:hAnsi="Times New Roman"/>
          <w:sz w:val="28"/>
          <w:szCs w:val="28"/>
        </w:rPr>
        <w:t>; (2) UBND làm việc theo chế độ thủ trưởng; (3) Chủ tịch UBND thực hiện nhiệm vụ, quyền hạn của UBND theo quy định của pháp luật.</w:t>
      </w:r>
    </w:p>
    <w:p w14:paraId="2801807A" w14:textId="77777777" w:rsidR="00F32EE6" w:rsidRPr="00291010" w:rsidRDefault="00D20464" w:rsidP="00F32EE6">
      <w:pPr>
        <w:spacing w:before="120" w:after="0" w:line="350" w:lineRule="exact"/>
        <w:ind w:firstLine="709"/>
        <w:jc w:val="both"/>
        <w:rPr>
          <w:rFonts w:ascii="Times New Roman" w:hAnsi="Times New Roman"/>
          <w:b/>
          <w:sz w:val="28"/>
          <w:szCs w:val="28"/>
          <w:lang w:val="de-DE"/>
        </w:rPr>
      </w:pPr>
      <w:bookmarkStart w:id="9" w:name="_Hlk180048098"/>
      <w:r w:rsidRPr="00291010">
        <w:rPr>
          <w:rFonts w:ascii="Times New Roman" w:hAnsi="Times New Roman"/>
          <w:b/>
          <w:iCs/>
          <w:spacing w:val="-8"/>
          <w:sz w:val="28"/>
          <w:szCs w:val="28"/>
          <w:lang w:val="de-DE"/>
        </w:rPr>
        <w:t>5</w:t>
      </w:r>
      <w:r w:rsidR="00F32EE6" w:rsidRPr="00291010">
        <w:rPr>
          <w:rFonts w:ascii="Times New Roman" w:hAnsi="Times New Roman"/>
          <w:b/>
          <w:iCs/>
          <w:spacing w:val="-8"/>
          <w:sz w:val="28"/>
          <w:szCs w:val="28"/>
          <w:lang w:val="de-DE"/>
        </w:rPr>
        <w:t>.</w:t>
      </w:r>
      <w:r w:rsidR="00F32EE6" w:rsidRPr="00291010">
        <w:rPr>
          <w:rFonts w:ascii="Times New Roman" w:hAnsi="Times New Roman"/>
          <w:bCs/>
          <w:iCs/>
          <w:spacing w:val="-8"/>
          <w:sz w:val="28"/>
          <w:szCs w:val="28"/>
          <w:lang w:val="de-DE"/>
        </w:rPr>
        <w:t xml:space="preserve"> </w:t>
      </w:r>
      <w:r w:rsidR="00F32EE6" w:rsidRPr="00291010">
        <w:rPr>
          <w:rFonts w:ascii="Times New Roman" w:hAnsi="Times New Roman"/>
          <w:b/>
          <w:sz w:val="28"/>
          <w:szCs w:val="28"/>
        </w:rPr>
        <w:t>Về t</w:t>
      </w:r>
      <w:r w:rsidR="00F32EE6" w:rsidRPr="00291010">
        <w:rPr>
          <w:rFonts w:ascii="Times New Roman" w:hAnsi="Times New Roman"/>
          <w:b/>
          <w:sz w:val="28"/>
          <w:szCs w:val="28"/>
          <w:lang w:val="de-DE"/>
        </w:rPr>
        <w:t xml:space="preserve">ổ chức đơn vị hành chính, </w:t>
      </w:r>
      <w:bookmarkStart w:id="10" w:name="_Hlk186277309"/>
      <w:r w:rsidR="00F32EE6" w:rsidRPr="00291010">
        <w:rPr>
          <w:rFonts w:ascii="Times New Roman" w:hAnsi="Times New Roman"/>
          <w:b/>
          <w:sz w:val="28"/>
          <w:szCs w:val="28"/>
          <w:lang w:val="de-DE"/>
        </w:rPr>
        <w:t>thành lập, giải thể, nhập chia, điều chỉnh địa giới ĐVHC</w:t>
      </w:r>
    </w:p>
    <w:bookmarkEnd w:id="10"/>
    <w:p w14:paraId="5CAA80BD" w14:textId="77777777" w:rsidR="00F32EE6" w:rsidRPr="00291010" w:rsidRDefault="00F32EE6" w:rsidP="00F32EE6">
      <w:pPr>
        <w:spacing w:before="120" w:after="0" w:line="350" w:lineRule="exact"/>
        <w:ind w:firstLine="709"/>
        <w:jc w:val="both"/>
        <w:rPr>
          <w:rFonts w:ascii="Times New Roman" w:hAnsi="Times New Roman"/>
          <w:bCs/>
          <w:iCs/>
          <w:spacing w:val="-8"/>
          <w:sz w:val="28"/>
          <w:szCs w:val="28"/>
          <w:lang w:val="de-DE"/>
        </w:rPr>
      </w:pPr>
      <w:r w:rsidRPr="00291010">
        <w:rPr>
          <w:rFonts w:ascii="Times New Roman" w:hAnsi="Times New Roman"/>
          <w:bCs/>
          <w:iCs/>
          <w:spacing w:val="-8"/>
          <w:sz w:val="28"/>
          <w:szCs w:val="28"/>
          <w:lang w:val="de-DE"/>
        </w:rPr>
        <w:t xml:space="preserve">Kế thừa các quy định về tổ chức ĐVHC và </w:t>
      </w:r>
      <w:r w:rsidRPr="00291010">
        <w:rPr>
          <w:rFonts w:ascii="Times New Roman" w:hAnsi="Times New Roman"/>
          <w:bCs/>
          <w:sz w:val="28"/>
          <w:szCs w:val="28"/>
          <w:lang w:val="de-DE"/>
        </w:rPr>
        <w:t>thành lập, giải thể, nhập chia, điều chỉnh địa giới ĐVHC tại Luật hiện hành, đồng thời</w:t>
      </w:r>
      <w:r w:rsidRPr="00291010">
        <w:rPr>
          <w:rFonts w:ascii="Times New Roman" w:hAnsi="Times New Roman"/>
          <w:sz w:val="28"/>
          <w:szCs w:val="28"/>
          <w:lang w:val="de-DE"/>
        </w:rPr>
        <w:t xml:space="preserve"> c</w:t>
      </w:r>
      <w:r w:rsidRPr="00291010">
        <w:rPr>
          <w:rFonts w:ascii="Times New Roman" w:hAnsi="Times New Roman"/>
          <w:bCs/>
          <w:iCs/>
          <w:spacing w:val="-8"/>
          <w:sz w:val="28"/>
          <w:szCs w:val="28"/>
          <w:lang w:val="de-DE"/>
        </w:rPr>
        <w:t>ụ thể hoá nội dung chính sách 5 tại Đề nghị xây dựng Luật, dự thảo Luật quy định theo hướng:</w:t>
      </w:r>
    </w:p>
    <w:p w14:paraId="1419CA40" w14:textId="77777777" w:rsidR="00722E64" w:rsidRPr="00291010" w:rsidRDefault="00400AFB" w:rsidP="00F32EE6">
      <w:pPr>
        <w:pStyle w:val="NormalWeb"/>
        <w:spacing w:before="120" w:beforeAutospacing="0" w:after="0" w:afterAutospacing="0" w:line="350" w:lineRule="exact"/>
        <w:ind w:firstLine="709"/>
        <w:jc w:val="both"/>
        <w:rPr>
          <w:bCs/>
          <w:iCs/>
          <w:spacing w:val="-4"/>
          <w:sz w:val="28"/>
          <w:szCs w:val="28"/>
          <w:lang w:val="de-DE"/>
        </w:rPr>
      </w:pPr>
      <w:bookmarkStart w:id="11" w:name="_Hlk186278495"/>
      <w:r w:rsidRPr="00291010">
        <w:rPr>
          <w:bCs/>
          <w:iCs/>
          <w:spacing w:val="-4"/>
          <w:sz w:val="28"/>
          <w:szCs w:val="28"/>
          <w:lang w:val="de-DE"/>
        </w:rPr>
        <w:t>a</w:t>
      </w:r>
      <w:r w:rsidR="00F32EE6" w:rsidRPr="00291010">
        <w:rPr>
          <w:bCs/>
          <w:iCs/>
          <w:spacing w:val="-4"/>
          <w:sz w:val="28"/>
          <w:szCs w:val="28"/>
          <w:lang w:val="de-DE"/>
        </w:rPr>
        <w:t xml:space="preserve">) </w:t>
      </w:r>
      <w:r w:rsidR="00722E64" w:rsidRPr="00291010">
        <w:rPr>
          <w:bCs/>
          <w:iCs/>
          <w:spacing w:val="-4"/>
          <w:sz w:val="28"/>
          <w:szCs w:val="28"/>
          <w:lang w:val="de-DE"/>
        </w:rPr>
        <w:t>Sửa đổi quy định tại Điều 2 dự thảo Luật theo hướng liệt kê các ĐVHC theo quy định tại Điều 110 Hiến pháp năm 2023, gồm</w:t>
      </w:r>
      <w:r w:rsidR="008A17B4" w:rsidRPr="00291010">
        <w:rPr>
          <w:bCs/>
          <w:iCs/>
          <w:spacing w:val="-4"/>
          <w:sz w:val="28"/>
          <w:szCs w:val="28"/>
          <w:lang w:val="de-DE"/>
        </w:rPr>
        <w:t xml:space="preserve"> tỉnh, thành phố trực thuộc trung ương</w:t>
      </w:r>
      <w:r w:rsidR="001C650A">
        <w:rPr>
          <w:bCs/>
          <w:iCs/>
          <w:spacing w:val="-4"/>
          <w:sz w:val="28"/>
          <w:szCs w:val="28"/>
          <w:lang w:val="de-DE"/>
        </w:rPr>
        <w:t xml:space="preserve">, </w:t>
      </w:r>
      <w:r w:rsidR="008A17B4" w:rsidRPr="00291010">
        <w:rPr>
          <w:bCs/>
          <w:iCs/>
          <w:spacing w:val="-4"/>
          <w:sz w:val="28"/>
          <w:szCs w:val="28"/>
          <w:lang w:val="de-DE"/>
        </w:rPr>
        <w:t>huyện, quận, thị xã, thành phố thuộc tỉnh, thành phố thuộc thành phố trực thuộc trung ương, xã, phường, thị trấn.</w:t>
      </w:r>
    </w:p>
    <w:p w14:paraId="3C70A8D4" w14:textId="77777777" w:rsidR="00400AFB" w:rsidRPr="00291010" w:rsidRDefault="00400AFB" w:rsidP="00400AFB">
      <w:pPr>
        <w:spacing w:before="120" w:after="0" w:line="350" w:lineRule="exact"/>
        <w:ind w:firstLine="709"/>
        <w:jc w:val="both"/>
        <w:rPr>
          <w:bCs/>
          <w:iCs/>
          <w:spacing w:val="-4"/>
          <w:sz w:val="28"/>
          <w:szCs w:val="28"/>
          <w:lang w:val="de-DE"/>
        </w:rPr>
      </w:pPr>
      <w:r w:rsidRPr="00291010">
        <w:rPr>
          <w:rFonts w:ascii="Times New Roman" w:hAnsi="Times New Roman"/>
          <w:bCs/>
          <w:iCs/>
          <w:sz w:val="28"/>
          <w:szCs w:val="28"/>
          <w:lang w:val="de-DE"/>
        </w:rPr>
        <w:t>b) Đổi tên chương và thứ tự của Chương II Tổ chức đơn vị hành chính</w:t>
      </w:r>
      <w:r w:rsidRPr="00291010">
        <w:rPr>
          <w:rStyle w:val="FootnoteReference"/>
          <w:rFonts w:ascii="Times New Roman" w:hAnsi="Times New Roman"/>
          <w:bCs/>
          <w:iCs/>
          <w:sz w:val="28"/>
          <w:szCs w:val="28"/>
          <w:lang w:val="de-DE"/>
        </w:rPr>
        <w:footnoteReference w:id="6"/>
      </w:r>
      <w:r w:rsidRPr="00291010">
        <w:rPr>
          <w:rFonts w:ascii="Times New Roman" w:hAnsi="Times New Roman"/>
          <w:bCs/>
          <w:iCs/>
          <w:sz w:val="28"/>
          <w:szCs w:val="28"/>
          <w:lang w:val="de-DE"/>
        </w:rPr>
        <w:t xml:space="preserve"> để bảo đảm phù hợp với Hiến pháp năm 2013 (Điều 110 của Hiến pháp năm 2013 quy định về tổ chức ĐVHC trước Điều 111 về tổ chức chính quyền địa phương tại các ĐVHC).</w:t>
      </w:r>
    </w:p>
    <w:p w14:paraId="4909B3F8" w14:textId="77777777" w:rsidR="00B80AD4" w:rsidRPr="00291010" w:rsidRDefault="00B80AD4" w:rsidP="00F32EE6">
      <w:pPr>
        <w:pStyle w:val="NormalWeb"/>
        <w:spacing w:before="120" w:beforeAutospacing="0" w:after="0" w:afterAutospacing="0" w:line="350" w:lineRule="exact"/>
        <w:ind w:firstLine="709"/>
        <w:jc w:val="both"/>
        <w:rPr>
          <w:bCs/>
          <w:iCs/>
          <w:spacing w:val="-4"/>
          <w:sz w:val="28"/>
          <w:szCs w:val="28"/>
          <w:lang w:val="de-DE"/>
        </w:rPr>
      </w:pPr>
      <w:r w:rsidRPr="00291010">
        <w:rPr>
          <w:bCs/>
          <w:iCs/>
          <w:spacing w:val="-4"/>
          <w:sz w:val="28"/>
          <w:szCs w:val="28"/>
          <w:lang w:val="de-DE"/>
        </w:rPr>
        <w:t xml:space="preserve">c) </w:t>
      </w:r>
      <w:r w:rsidR="00302BF8" w:rsidRPr="00291010">
        <w:rPr>
          <w:bCs/>
          <w:iCs/>
          <w:spacing w:val="-4"/>
          <w:sz w:val="28"/>
          <w:szCs w:val="28"/>
          <w:lang w:val="de-DE"/>
        </w:rPr>
        <w:t xml:space="preserve">Bổ sung điều kiện </w:t>
      </w:r>
      <w:r w:rsidR="00DA3FAF" w:rsidRPr="00291010">
        <w:rPr>
          <w:spacing w:val="-4"/>
          <w:sz w:val="28"/>
          <w:szCs w:val="28"/>
        </w:rPr>
        <w:t>“</w:t>
      </w:r>
      <w:bookmarkStart w:id="12" w:name="_Hlk187322880"/>
      <w:r w:rsidR="00302BF8" w:rsidRPr="00291010">
        <w:rPr>
          <w:bCs/>
          <w:iCs/>
          <w:spacing w:val="-4"/>
          <w:sz w:val="28"/>
          <w:szCs w:val="28"/>
          <w:lang w:val="de-DE"/>
        </w:rPr>
        <w:t>Việc thành lập, nhập, chia, điều chỉnh địa giới đơn vị hành chính p</w:t>
      </w:r>
      <w:r w:rsidRPr="00291010">
        <w:rPr>
          <w:bCs/>
          <w:iCs/>
          <w:spacing w:val="-4"/>
          <w:sz w:val="28"/>
          <w:szCs w:val="28"/>
          <w:lang w:val="de-DE"/>
        </w:rPr>
        <w:t>hù hợp với chiến lược phát triển kinh tế - xã hội</w:t>
      </w:r>
      <w:r w:rsidR="00302BF8" w:rsidRPr="00291010">
        <w:rPr>
          <w:bCs/>
          <w:iCs/>
          <w:spacing w:val="-4"/>
          <w:sz w:val="28"/>
          <w:szCs w:val="28"/>
          <w:lang w:val="de-DE"/>
        </w:rPr>
        <w:t xml:space="preserve"> từng thời kỳ</w:t>
      </w:r>
      <w:r w:rsidRPr="00291010">
        <w:rPr>
          <w:bCs/>
          <w:iCs/>
          <w:spacing w:val="-4"/>
          <w:sz w:val="28"/>
          <w:szCs w:val="28"/>
          <w:lang w:val="de-DE"/>
        </w:rPr>
        <w:t xml:space="preserve">; </w:t>
      </w:r>
      <w:r w:rsidR="00B1576E" w:rsidRPr="00291010">
        <w:rPr>
          <w:bCs/>
          <w:iCs/>
          <w:spacing w:val="-4"/>
          <w:sz w:val="28"/>
          <w:szCs w:val="28"/>
          <w:lang w:val="de-DE"/>
        </w:rPr>
        <w:t>định hướng quy hoạch có liên quan, chương trình phát triển đô thị đã được cấp có thẩm quyền phê duyệt</w:t>
      </w:r>
      <w:bookmarkEnd w:id="12"/>
      <w:r w:rsidR="00DA3FAF" w:rsidRPr="00291010">
        <w:rPr>
          <w:spacing w:val="-4"/>
          <w:sz w:val="28"/>
          <w:szCs w:val="28"/>
        </w:rPr>
        <w:t>”</w:t>
      </w:r>
      <w:r w:rsidR="00302BF8" w:rsidRPr="00291010">
        <w:rPr>
          <w:bCs/>
          <w:iCs/>
          <w:spacing w:val="-4"/>
          <w:sz w:val="28"/>
          <w:szCs w:val="28"/>
          <w:lang w:val="de-DE"/>
        </w:rPr>
        <w:t>.</w:t>
      </w:r>
    </w:p>
    <w:p w14:paraId="1449FA9A" w14:textId="77777777" w:rsidR="00F32EE6" w:rsidRPr="00291010" w:rsidRDefault="00F66B11" w:rsidP="00F32EE6">
      <w:pPr>
        <w:pStyle w:val="NormalWeb"/>
        <w:spacing w:before="120" w:beforeAutospacing="0" w:after="0" w:afterAutospacing="0" w:line="350" w:lineRule="exact"/>
        <w:ind w:firstLine="709"/>
        <w:jc w:val="both"/>
        <w:rPr>
          <w:sz w:val="28"/>
          <w:szCs w:val="28"/>
        </w:rPr>
      </w:pPr>
      <w:r w:rsidRPr="00291010">
        <w:rPr>
          <w:bCs/>
          <w:iCs/>
          <w:spacing w:val="-4"/>
          <w:sz w:val="28"/>
          <w:szCs w:val="28"/>
          <w:lang w:val="de-DE"/>
        </w:rPr>
        <w:t>d</w:t>
      </w:r>
      <w:r w:rsidR="00F32EE6" w:rsidRPr="00291010">
        <w:rPr>
          <w:bCs/>
          <w:iCs/>
          <w:spacing w:val="-4"/>
          <w:sz w:val="28"/>
          <w:szCs w:val="28"/>
          <w:lang w:val="de-DE"/>
        </w:rPr>
        <w:t>) Quy định cụ thể về lấy ý kiến Nhân dân và trình tự, thủ tục thành lập, giải thể, nhập chia, điều chỉnh địa giới ĐVHC để thể chế hoá khoản 2 Điều 110 Hiến pháp năm 2013, đồng thời bảo đảm mục tiêu đ</w:t>
      </w:r>
      <w:r w:rsidR="00F32EE6" w:rsidRPr="00291010">
        <w:rPr>
          <w:sz w:val="28"/>
          <w:szCs w:val="28"/>
        </w:rPr>
        <w:t xml:space="preserve">ơn giản hoá quy trình, thủ tục trong việc thành lập, giải thể, nhập, chia, điều chỉnh địa giới ĐVHC, tạo thuận lợi cho việc tiếp tục sắp xếp ĐVHC các cấp trong thời gian tới. </w:t>
      </w:r>
      <w:bookmarkEnd w:id="11"/>
    </w:p>
    <w:p w14:paraId="751FA0B0" w14:textId="77777777" w:rsidR="0034760C" w:rsidRPr="00291010" w:rsidRDefault="0034760C" w:rsidP="00F32EE6">
      <w:pPr>
        <w:pStyle w:val="NormalWeb"/>
        <w:spacing w:before="120" w:beforeAutospacing="0" w:after="0" w:afterAutospacing="0" w:line="350" w:lineRule="exact"/>
        <w:ind w:firstLine="709"/>
        <w:jc w:val="both"/>
        <w:rPr>
          <w:sz w:val="28"/>
          <w:szCs w:val="28"/>
        </w:rPr>
      </w:pPr>
      <w:r w:rsidRPr="00291010">
        <w:rPr>
          <w:sz w:val="28"/>
          <w:szCs w:val="28"/>
        </w:rPr>
        <w:t xml:space="preserve">đ) Giao Uỷ ban Thường vụ Quốc hội hướng dẫn việc tổ chức và hoạt động của chính quyền địa phương trong </w:t>
      </w:r>
      <w:r w:rsidRPr="00291010">
        <w:rPr>
          <w:spacing w:val="-6"/>
          <w:sz w:val="28"/>
          <w:szCs w:val="28"/>
        </w:rPr>
        <w:t>trường hợp thành lập, giải thể, nhập, chia, điều chỉnh địa giới đơn vị hành chín</w:t>
      </w:r>
      <w:r w:rsidR="000D1902" w:rsidRPr="00291010">
        <w:rPr>
          <w:spacing w:val="-6"/>
          <w:sz w:val="28"/>
          <w:szCs w:val="28"/>
        </w:rPr>
        <w:t>h để bảo đảm tính linh hoạt, phù hợp với các trường hợp đặc thù phát sinh trong thực tiễn.</w:t>
      </w:r>
    </w:p>
    <w:bookmarkEnd w:id="4"/>
    <w:p w14:paraId="5964695C" w14:textId="77777777" w:rsidR="003E036A" w:rsidRPr="00291010" w:rsidRDefault="008B4DB7" w:rsidP="000C5AA0">
      <w:pPr>
        <w:autoSpaceDE w:val="0"/>
        <w:autoSpaceDN w:val="0"/>
        <w:adjustRightInd w:val="0"/>
        <w:spacing w:before="120" w:after="0" w:line="330" w:lineRule="exact"/>
        <w:ind w:firstLine="709"/>
        <w:jc w:val="both"/>
        <w:rPr>
          <w:rFonts w:ascii="Times New Roman" w:hAnsi="Times New Roman"/>
          <w:bCs/>
          <w:spacing w:val="-4"/>
          <w:sz w:val="28"/>
          <w:szCs w:val="28"/>
        </w:rPr>
      </w:pPr>
      <w:r w:rsidRPr="00291010">
        <w:rPr>
          <w:rFonts w:ascii="Times New Roman" w:hAnsi="Times New Roman"/>
          <w:bCs/>
          <w:spacing w:val="-4"/>
          <w:sz w:val="28"/>
          <w:szCs w:val="28"/>
        </w:rPr>
        <w:t xml:space="preserve">Trên đây là Tờ trình Chính phủ về </w:t>
      </w:r>
      <w:r w:rsidR="001B5DC6" w:rsidRPr="00291010">
        <w:rPr>
          <w:rFonts w:ascii="Times New Roman" w:hAnsi="Times New Roman"/>
          <w:bCs/>
          <w:spacing w:val="-4"/>
          <w:sz w:val="28"/>
          <w:szCs w:val="28"/>
        </w:rPr>
        <w:t>dự án</w:t>
      </w:r>
      <w:r w:rsidRPr="00291010">
        <w:rPr>
          <w:rFonts w:ascii="Times New Roman" w:hAnsi="Times New Roman"/>
          <w:bCs/>
          <w:spacing w:val="-4"/>
          <w:sz w:val="28"/>
          <w:szCs w:val="28"/>
        </w:rPr>
        <w:t xml:space="preserve"> Luật </w:t>
      </w:r>
      <w:r w:rsidR="00CD6E02" w:rsidRPr="00291010">
        <w:rPr>
          <w:rFonts w:ascii="Times New Roman" w:hAnsi="Times New Roman"/>
          <w:bCs/>
          <w:spacing w:val="-4"/>
          <w:sz w:val="28"/>
          <w:szCs w:val="28"/>
        </w:rPr>
        <w:t>Tổ chức chính quyền địa phương (sửa đổi</w:t>
      </w:r>
      <w:r w:rsidR="00207887" w:rsidRPr="00291010">
        <w:rPr>
          <w:rFonts w:ascii="Times New Roman" w:hAnsi="Times New Roman"/>
          <w:bCs/>
          <w:spacing w:val="-4"/>
          <w:sz w:val="28"/>
          <w:szCs w:val="28"/>
        </w:rPr>
        <w:t xml:space="preserve">), </w:t>
      </w:r>
      <w:r w:rsidRPr="00291010">
        <w:rPr>
          <w:rFonts w:ascii="Times New Roman" w:hAnsi="Times New Roman"/>
          <w:bCs/>
          <w:spacing w:val="-4"/>
          <w:sz w:val="28"/>
          <w:szCs w:val="28"/>
        </w:rPr>
        <w:t>Bộ Nội vụ kính trình Chính phủ xem xét, quyết định</w:t>
      </w:r>
      <w:r w:rsidR="003E036A" w:rsidRPr="00291010">
        <w:rPr>
          <w:rFonts w:ascii="Times New Roman" w:hAnsi="Times New Roman"/>
          <w:bCs/>
          <w:spacing w:val="-4"/>
          <w:sz w:val="28"/>
          <w:szCs w:val="28"/>
        </w:rPr>
        <w:t>.</w:t>
      </w:r>
      <w:r w:rsidR="00CD0B8C" w:rsidRPr="00291010">
        <w:rPr>
          <w:rFonts w:ascii="Times New Roman" w:hAnsi="Times New Roman"/>
          <w:bCs/>
          <w:spacing w:val="-4"/>
          <w:sz w:val="28"/>
          <w:szCs w:val="28"/>
        </w:rPr>
        <w:t>/.</w:t>
      </w:r>
    </w:p>
    <w:bookmarkEnd w:id="9"/>
    <w:p w14:paraId="7C2ADE23" w14:textId="77777777" w:rsidR="009633D5" w:rsidRPr="00291010" w:rsidRDefault="003370C2" w:rsidP="00476239">
      <w:pPr>
        <w:autoSpaceDE w:val="0"/>
        <w:autoSpaceDN w:val="0"/>
        <w:adjustRightInd w:val="0"/>
        <w:spacing w:before="120" w:after="0" w:line="350" w:lineRule="exact"/>
        <w:jc w:val="both"/>
        <w:rPr>
          <w:rFonts w:ascii="Times New Roman Bold" w:hAnsi="Times New Roman Bold"/>
          <w:b/>
          <w:bCs/>
          <w:spacing w:val="-4"/>
          <w:sz w:val="24"/>
          <w:szCs w:val="24"/>
        </w:rPr>
      </w:pPr>
      <w:r w:rsidRPr="00291010">
        <w:rPr>
          <w:rFonts w:ascii="Times New Roman Bold" w:hAnsi="Times New Roman Bold"/>
          <w:b/>
          <w:bCs/>
          <w:spacing w:val="-4"/>
          <w:sz w:val="24"/>
          <w:szCs w:val="24"/>
        </w:rPr>
        <w:tab/>
      </w:r>
    </w:p>
    <w:tbl>
      <w:tblPr>
        <w:tblW w:w="9201" w:type="dxa"/>
        <w:tblLook w:val="01E0" w:firstRow="1" w:lastRow="1" w:firstColumn="1" w:lastColumn="1" w:noHBand="0" w:noVBand="0"/>
      </w:tblPr>
      <w:tblGrid>
        <w:gridCol w:w="5683"/>
        <w:gridCol w:w="3518"/>
      </w:tblGrid>
      <w:tr w:rsidR="00ED0368" w:rsidRPr="00291010" w14:paraId="16FF4A5B" w14:textId="77777777" w:rsidTr="00A54553">
        <w:tc>
          <w:tcPr>
            <w:tcW w:w="5683" w:type="dxa"/>
          </w:tcPr>
          <w:p w14:paraId="1398DE40" w14:textId="77777777" w:rsidR="00ED0368" w:rsidRPr="00291010" w:rsidRDefault="00ED0368" w:rsidP="00ED0368">
            <w:pPr>
              <w:spacing w:after="0" w:line="252" w:lineRule="auto"/>
              <w:rPr>
                <w:rFonts w:ascii="Times New Roman" w:hAnsi="Times New Roman"/>
                <w:b/>
                <w:bCs/>
                <w:i/>
                <w:iCs/>
                <w:spacing w:val="-2"/>
                <w:position w:val="-2"/>
                <w:sz w:val="24"/>
                <w:szCs w:val="24"/>
              </w:rPr>
            </w:pPr>
            <w:bookmarkStart w:id="13" w:name="_Hlk180048136"/>
            <w:r w:rsidRPr="00291010">
              <w:rPr>
                <w:rFonts w:ascii="Times New Roman" w:hAnsi="Times New Roman"/>
                <w:b/>
                <w:bCs/>
                <w:i/>
                <w:iCs/>
                <w:spacing w:val="-2"/>
                <w:position w:val="-2"/>
                <w:sz w:val="24"/>
                <w:szCs w:val="24"/>
                <w:lang w:val="vi-VN"/>
              </w:rPr>
              <w:t>Nơi nhận:</w:t>
            </w:r>
          </w:p>
          <w:p w14:paraId="6A9308B3" w14:textId="77777777" w:rsidR="00EB087E" w:rsidRPr="00291010" w:rsidRDefault="00EB087E" w:rsidP="00EB087E">
            <w:pPr>
              <w:spacing w:after="0" w:line="240" w:lineRule="auto"/>
              <w:rPr>
                <w:rFonts w:ascii="Times New Roman" w:hAnsi="Times New Roman"/>
                <w:bCs/>
                <w:iCs/>
                <w:spacing w:val="-2"/>
                <w:position w:val="-2"/>
              </w:rPr>
            </w:pPr>
            <w:r w:rsidRPr="00291010">
              <w:rPr>
                <w:rFonts w:ascii="Times New Roman" w:hAnsi="Times New Roman"/>
                <w:bCs/>
                <w:iCs/>
                <w:spacing w:val="-2"/>
                <w:position w:val="-2"/>
              </w:rPr>
              <w:t>- Như trên;</w:t>
            </w:r>
          </w:p>
          <w:p w14:paraId="25C1B7DC" w14:textId="77777777" w:rsidR="00EB087E" w:rsidRPr="00291010" w:rsidRDefault="00EB087E" w:rsidP="00EB087E">
            <w:pPr>
              <w:spacing w:after="0" w:line="240" w:lineRule="auto"/>
              <w:rPr>
                <w:rFonts w:ascii="Times New Roman" w:hAnsi="Times New Roman"/>
                <w:bCs/>
                <w:iCs/>
                <w:spacing w:val="-2"/>
                <w:position w:val="-2"/>
              </w:rPr>
            </w:pPr>
            <w:r w:rsidRPr="00291010">
              <w:rPr>
                <w:rFonts w:ascii="Times New Roman" w:hAnsi="Times New Roman"/>
                <w:bCs/>
                <w:iCs/>
                <w:spacing w:val="-2"/>
                <w:position w:val="-2"/>
              </w:rPr>
              <w:t>- T</w:t>
            </w:r>
            <w:r w:rsidR="00195D4A" w:rsidRPr="00291010">
              <w:rPr>
                <w:rFonts w:ascii="Times New Roman" w:hAnsi="Times New Roman"/>
                <w:bCs/>
                <w:iCs/>
                <w:spacing w:val="-2"/>
                <w:position w:val="-2"/>
              </w:rPr>
              <w:t>TgCP, c</w:t>
            </w:r>
            <w:r w:rsidRPr="00291010">
              <w:rPr>
                <w:rFonts w:ascii="Times New Roman" w:hAnsi="Times New Roman"/>
                <w:bCs/>
                <w:iCs/>
                <w:spacing w:val="-2"/>
                <w:position w:val="-2"/>
              </w:rPr>
              <w:t>ác P</w:t>
            </w:r>
            <w:r w:rsidR="00195D4A" w:rsidRPr="00291010">
              <w:rPr>
                <w:rFonts w:ascii="Times New Roman" w:hAnsi="Times New Roman"/>
                <w:bCs/>
                <w:iCs/>
                <w:spacing w:val="-2"/>
                <w:position w:val="-2"/>
              </w:rPr>
              <w:t>TTgCP (để b/c)</w:t>
            </w:r>
            <w:r w:rsidRPr="00291010">
              <w:rPr>
                <w:rFonts w:ascii="Times New Roman" w:hAnsi="Times New Roman"/>
                <w:bCs/>
                <w:iCs/>
                <w:spacing w:val="-2"/>
                <w:position w:val="-2"/>
              </w:rPr>
              <w:t>;</w:t>
            </w:r>
          </w:p>
          <w:p w14:paraId="13B73DEE" w14:textId="77777777" w:rsidR="00195D4A" w:rsidRPr="00291010" w:rsidRDefault="00195D4A" w:rsidP="00EB087E">
            <w:pPr>
              <w:spacing w:after="0" w:line="240" w:lineRule="auto"/>
              <w:rPr>
                <w:rFonts w:ascii="Times New Roman" w:hAnsi="Times New Roman"/>
                <w:bCs/>
                <w:iCs/>
                <w:spacing w:val="-2"/>
                <w:position w:val="-2"/>
              </w:rPr>
            </w:pPr>
            <w:r w:rsidRPr="00291010">
              <w:rPr>
                <w:rFonts w:ascii="Times New Roman" w:hAnsi="Times New Roman"/>
                <w:bCs/>
                <w:iCs/>
                <w:spacing w:val="-2"/>
                <w:position w:val="-2"/>
              </w:rPr>
              <w:t>- Bộ Tư pháp;</w:t>
            </w:r>
          </w:p>
          <w:p w14:paraId="77CF801D" w14:textId="77777777" w:rsidR="00195D4A" w:rsidRPr="00291010" w:rsidRDefault="00195D4A" w:rsidP="00EB087E">
            <w:pPr>
              <w:spacing w:after="0" w:line="240" w:lineRule="auto"/>
              <w:rPr>
                <w:rFonts w:ascii="Times New Roman" w:hAnsi="Times New Roman"/>
                <w:bCs/>
                <w:iCs/>
                <w:spacing w:val="-2"/>
                <w:position w:val="-2"/>
              </w:rPr>
            </w:pPr>
            <w:r w:rsidRPr="00291010">
              <w:rPr>
                <w:rFonts w:ascii="Times New Roman" w:hAnsi="Times New Roman"/>
                <w:bCs/>
                <w:iCs/>
                <w:spacing w:val="-2"/>
                <w:position w:val="-2"/>
              </w:rPr>
              <w:t>- Văn phòng Chính phủ;</w:t>
            </w:r>
          </w:p>
          <w:p w14:paraId="6E72E2A0" w14:textId="77777777" w:rsidR="00156540" w:rsidRPr="00291010" w:rsidRDefault="00156540" w:rsidP="004B5B1A">
            <w:pPr>
              <w:spacing w:after="0"/>
              <w:rPr>
                <w:rFonts w:ascii="Times New Roman" w:hAnsi="Times New Roman"/>
                <w:spacing w:val="-2"/>
                <w:position w:val="-2"/>
              </w:rPr>
            </w:pPr>
            <w:r w:rsidRPr="00291010">
              <w:rPr>
                <w:rFonts w:ascii="Times New Roman" w:hAnsi="Times New Roman"/>
                <w:spacing w:val="-2"/>
                <w:position w:val="-2"/>
              </w:rPr>
              <w:t>- Bộ trưởng</w:t>
            </w:r>
            <w:r w:rsidR="002E143A" w:rsidRPr="00291010">
              <w:rPr>
                <w:rFonts w:ascii="Times New Roman" w:hAnsi="Times New Roman"/>
                <w:spacing w:val="-2"/>
                <w:position w:val="-2"/>
              </w:rPr>
              <w:t xml:space="preserve"> Phạm Thị Thanh Trà</w:t>
            </w:r>
            <w:r w:rsidR="00DC1FC2" w:rsidRPr="00291010">
              <w:rPr>
                <w:rFonts w:ascii="Times New Roman" w:hAnsi="Times New Roman"/>
                <w:spacing w:val="-2"/>
                <w:position w:val="-2"/>
              </w:rPr>
              <w:t xml:space="preserve"> (để b/c)</w:t>
            </w:r>
            <w:r w:rsidRPr="00291010">
              <w:rPr>
                <w:rFonts w:ascii="Times New Roman" w:hAnsi="Times New Roman"/>
                <w:spacing w:val="-2"/>
                <w:position w:val="-2"/>
              </w:rPr>
              <w:t>;</w:t>
            </w:r>
          </w:p>
          <w:p w14:paraId="486D0B56" w14:textId="77777777" w:rsidR="00156540" w:rsidRPr="00291010" w:rsidRDefault="00156540" w:rsidP="004B5B1A">
            <w:pPr>
              <w:spacing w:after="0"/>
              <w:rPr>
                <w:rFonts w:ascii="Times New Roman" w:hAnsi="Times New Roman"/>
                <w:spacing w:val="-2"/>
                <w:position w:val="-2"/>
              </w:rPr>
            </w:pPr>
            <w:r w:rsidRPr="00291010">
              <w:rPr>
                <w:rFonts w:ascii="Times New Roman" w:hAnsi="Times New Roman"/>
                <w:spacing w:val="-2"/>
                <w:position w:val="-2"/>
              </w:rPr>
              <w:t xml:space="preserve">- </w:t>
            </w:r>
            <w:r w:rsidR="002E143A" w:rsidRPr="00291010">
              <w:rPr>
                <w:rFonts w:ascii="Times New Roman" w:hAnsi="Times New Roman"/>
                <w:spacing w:val="-2"/>
                <w:position w:val="-2"/>
              </w:rPr>
              <w:t>Thứ trưởng</w:t>
            </w:r>
            <w:r w:rsidRPr="00291010">
              <w:rPr>
                <w:rFonts w:ascii="Times New Roman" w:hAnsi="Times New Roman"/>
                <w:spacing w:val="-2"/>
                <w:position w:val="-2"/>
              </w:rPr>
              <w:t xml:space="preserve"> Trương Hải Long;</w:t>
            </w:r>
          </w:p>
          <w:p w14:paraId="1A58BBC9" w14:textId="77777777" w:rsidR="00ED0368" w:rsidRPr="00291010" w:rsidRDefault="00EB087E" w:rsidP="000A0F59">
            <w:pPr>
              <w:spacing w:after="0" w:line="240" w:lineRule="auto"/>
              <w:rPr>
                <w:b/>
                <w:spacing w:val="-2"/>
                <w:position w:val="-2"/>
                <w:sz w:val="28"/>
                <w:szCs w:val="28"/>
                <w:lang w:val="vi-VN"/>
              </w:rPr>
            </w:pPr>
            <w:r w:rsidRPr="00291010">
              <w:rPr>
                <w:rFonts w:ascii="Times New Roman" w:hAnsi="Times New Roman"/>
                <w:spacing w:val="-2"/>
                <w:position w:val="-2"/>
                <w:lang w:val="vi-VN"/>
              </w:rPr>
              <w:t>- Lưu: VT,</w:t>
            </w:r>
            <w:r w:rsidR="003256EF" w:rsidRPr="00291010">
              <w:rPr>
                <w:rFonts w:ascii="Times New Roman" w:hAnsi="Times New Roman"/>
                <w:spacing w:val="-2"/>
                <w:position w:val="-2"/>
                <w:lang w:val="vi-VN"/>
              </w:rPr>
              <w:t xml:space="preserve"> </w:t>
            </w:r>
            <w:r w:rsidR="00156540" w:rsidRPr="00291010">
              <w:rPr>
                <w:rFonts w:ascii="Times New Roman" w:hAnsi="Times New Roman"/>
                <w:spacing w:val="-2"/>
                <w:position w:val="-2"/>
              </w:rPr>
              <w:t>CQĐP</w:t>
            </w:r>
            <w:r w:rsidRPr="00291010">
              <w:rPr>
                <w:rFonts w:ascii="Times New Roman" w:hAnsi="Times New Roman"/>
                <w:spacing w:val="-2"/>
                <w:position w:val="-2"/>
              </w:rPr>
              <w:t xml:space="preserve"> (2b)</w:t>
            </w:r>
            <w:r w:rsidR="00ED0368" w:rsidRPr="00291010">
              <w:rPr>
                <w:rFonts w:ascii="Times New Roman" w:hAnsi="Times New Roman"/>
                <w:spacing w:val="-2"/>
                <w:position w:val="-2"/>
                <w:lang w:val="vi-VN"/>
              </w:rPr>
              <w:t>.</w:t>
            </w:r>
          </w:p>
        </w:tc>
        <w:tc>
          <w:tcPr>
            <w:tcW w:w="3518" w:type="dxa"/>
          </w:tcPr>
          <w:p w14:paraId="5928C3D1" w14:textId="77777777" w:rsidR="00ED0368" w:rsidRPr="00291010" w:rsidRDefault="007247A7" w:rsidP="00114CCD">
            <w:pPr>
              <w:spacing w:after="0" w:line="240" w:lineRule="auto"/>
              <w:ind w:left="-40"/>
              <w:jc w:val="center"/>
              <w:rPr>
                <w:rFonts w:ascii="Times New Roman" w:hAnsi="Times New Roman"/>
                <w:b/>
                <w:spacing w:val="-2"/>
                <w:position w:val="-2"/>
                <w:sz w:val="26"/>
              </w:rPr>
            </w:pPr>
            <w:r w:rsidRPr="00291010">
              <w:rPr>
                <w:rFonts w:ascii="Times New Roman" w:hAnsi="Times New Roman"/>
                <w:b/>
                <w:spacing w:val="-2"/>
                <w:position w:val="-2"/>
                <w:sz w:val="26"/>
              </w:rPr>
              <w:t xml:space="preserve">KT. </w:t>
            </w:r>
            <w:r w:rsidR="00ED0368" w:rsidRPr="00291010">
              <w:rPr>
                <w:rFonts w:ascii="Times New Roman" w:hAnsi="Times New Roman"/>
                <w:b/>
                <w:spacing w:val="-2"/>
                <w:position w:val="-2"/>
                <w:sz w:val="26"/>
              </w:rPr>
              <w:t>BỘ TRƯỞNG</w:t>
            </w:r>
          </w:p>
          <w:p w14:paraId="0BED12CE" w14:textId="77777777" w:rsidR="007247A7" w:rsidRPr="00291010" w:rsidRDefault="007247A7" w:rsidP="00114CCD">
            <w:pPr>
              <w:spacing w:after="0" w:line="240" w:lineRule="auto"/>
              <w:ind w:left="-40"/>
              <w:jc w:val="center"/>
              <w:rPr>
                <w:rFonts w:ascii="Times New Roman" w:hAnsi="Times New Roman"/>
                <w:b/>
                <w:spacing w:val="-2"/>
                <w:position w:val="-2"/>
                <w:sz w:val="26"/>
              </w:rPr>
            </w:pPr>
            <w:r w:rsidRPr="00291010">
              <w:rPr>
                <w:rFonts w:ascii="Times New Roman" w:hAnsi="Times New Roman"/>
                <w:b/>
                <w:spacing w:val="-2"/>
                <w:position w:val="-2"/>
                <w:sz w:val="26"/>
              </w:rPr>
              <w:t>THỨ TRƯỞNG</w:t>
            </w:r>
          </w:p>
          <w:p w14:paraId="20F70F34" w14:textId="77777777" w:rsidR="00E27858" w:rsidRPr="00291010" w:rsidRDefault="00E27858" w:rsidP="00114CCD">
            <w:pPr>
              <w:spacing w:after="0" w:line="240" w:lineRule="auto"/>
              <w:ind w:left="-40"/>
              <w:jc w:val="center"/>
              <w:rPr>
                <w:rFonts w:ascii="Times New Roman" w:hAnsi="Times New Roman"/>
                <w:b/>
                <w:spacing w:val="-2"/>
                <w:position w:val="-2"/>
                <w:sz w:val="26"/>
              </w:rPr>
            </w:pPr>
          </w:p>
          <w:p w14:paraId="410EF15E" w14:textId="77777777" w:rsidR="002E143A" w:rsidRPr="00291010" w:rsidRDefault="002E143A" w:rsidP="00114CCD">
            <w:pPr>
              <w:spacing w:after="0" w:line="240" w:lineRule="auto"/>
              <w:ind w:left="-40"/>
              <w:jc w:val="center"/>
              <w:rPr>
                <w:b/>
                <w:spacing w:val="-2"/>
                <w:position w:val="-2"/>
                <w:sz w:val="14"/>
                <w:szCs w:val="120"/>
              </w:rPr>
            </w:pPr>
          </w:p>
          <w:p w14:paraId="754E74D1" w14:textId="77777777" w:rsidR="00114CCD" w:rsidRPr="00291010" w:rsidRDefault="00114CCD" w:rsidP="00114CCD">
            <w:pPr>
              <w:spacing w:after="0" w:line="240" w:lineRule="auto"/>
              <w:ind w:left="-40"/>
              <w:jc w:val="center"/>
              <w:rPr>
                <w:b/>
                <w:spacing w:val="-2"/>
                <w:position w:val="-2"/>
                <w:sz w:val="14"/>
                <w:szCs w:val="120"/>
              </w:rPr>
            </w:pPr>
          </w:p>
          <w:p w14:paraId="5DE475AD" w14:textId="77777777" w:rsidR="002E143A" w:rsidRPr="00291010" w:rsidRDefault="002E143A" w:rsidP="00114CCD">
            <w:pPr>
              <w:spacing w:after="0" w:line="240" w:lineRule="auto"/>
              <w:ind w:left="-40"/>
              <w:jc w:val="center"/>
              <w:rPr>
                <w:b/>
                <w:spacing w:val="-2"/>
                <w:position w:val="-2"/>
                <w:sz w:val="14"/>
                <w:szCs w:val="120"/>
              </w:rPr>
            </w:pPr>
          </w:p>
          <w:p w14:paraId="20836283" w14:textId="77777777" w:rsidR="00114CCD" w:rsidRPr="00291010" w:rsidRDefault="00114CCD" w:rsidP="00114CCD">
            <w:pPr>
              <w:spacing w:after="0" w:line="240" w:lineRule="auto"/>
              <w:ind w:left="-40"/>
              <w:jc w:val="center"/>
              <w:rPr>
                <w:b/>
                <w:spacing w:val="-2"/>
                <w:position w:val="-2"/>
                <w:sz w:val="14"/>
                <w:szCs w:val="120"/>
              </w:rPr>
            </w:pPr>
          </w:p>
          <w:p w14:paraId="6B670E4F" w14:textId="77777777" w:rsidR="00114CCD" w:rsidRPr="00291010" w:rsidRDefault="00114CCD" w:rsidP="00114CCD">
            <w:pPr>
              <w:spacing w:after="0" w:line="240" w:lineRule="auto"/>
              <w:ind w:left="-40"/>
              <w:jc w:val="center"/>
              <w:rPr>
                <w:b/>
                <w:spacing w:val="-2"/>
                <w:position w:val="-2"/>
                <w:sz w:val="14"/>
                <w:szCs w:val="120"/>
              </w:rPr>
            </w:pPr>
          </w:p>
          <w:p w14:paraId="6B9CDAEB" w14:textId="77777777" w:rsidR="00466D0E" w:rsidRPr="00291010" w:rsidRDefault="00466D0E" w:rsidP="00114CCD">
            <w:pPr>
              <w:spacing w:after="0" w:line="240" w:lineRule="auto"/>
              <w:ind w:left="-40"/>
              <w:jc w:val="center"/>
              <w:rPr>
                <w:b/>
                <w:spacing w:val="-2"/>
                <w:position w:val="-2"/>
                <w:sz w:val="14"/>
                <w:szCs w:val="120"/>
              </w:rPr>
            </w:pPr>
          </w:p>
          <w:p w14:paraId="7B874AB3" w14:textId="77777777" w:rsidR="008F5D16" w:rsidRPr="00291010" w:rsidRDefault="008F5D16" w:rsidP="00114CCD">
            <w:pPr>
              <w:spacing w:after="0" w:line="240" w:lineRule="auto"/>
              <w:ind w:left="-40"/>
              <w:jc w:val="center"/>
              <w:rPr>
                <w:b/>
                <w:spacing w:val="-2"/>
                <w:position w:val="-2"/>
                <w:sz w:val="14"/>
                <w:szCs w:val="120"/>
              </w:rPr>
            </w:pPr>
          </w:p>
          <w:p w14:paraId="1049B36F" w14:textId="77777777" w:rsidR="008F5D16" w:rsidRPr="00291010" w:rsidRDefault="008F5D16" w:rsidP="00114CCD">
            <w:pPr>
              <w:spacing w:after="0" w:line="240" w:lineRule="auto"/>
              <w:ind w:left="-40"/>
              <w:jc w:val="center"/>
              <w:rPr>
                <w:b/>
                <w:spacing w:val="-2"/>
                <w:position w:val="-2"/>
                <w:sz w:val="14"/>
                <w:szCs w:val="120"/>
              </w:rPr>
            </w:pPr>
          </w:p>
          <w:p w14:paraId="76756D48" w14:textId="77777777" w:rsidR="00114CCD" w:rsidRPr="00291010" w:rsidRDefault="00114CCD" w:rsidP="00114CCD">
            <w:pPr>
              <w:spacing w:after="0" w:line="240" w:lineRule="auto"/>
              <w:ind w:left="-40"/>
              <w:jc w:val="center"/>
              <w:rPr>
                <w:b/>
                <w:spacing w:val="-2"/>
                <w:position w:val="-2"/>
                <w:sz w:val="14"/>
                <w:szCs w:val="120"/>
              </w:rPr>
            </w:pPr>
          </w:p>
          <w:p w14:paraId="11EE59B2" w14:textId="77777777" w:rsidR="00114CCD" w:rsidRPr="00291010" w:rsidRDefault="00114CCD" w:rsidP="00114CCD">
            <w:pPr>
              <w:spacing w:after="0" w:line="240" w:lineRule="auto"/>
              <w:ind w:left="-40"/>
              <w:jc w:val="center"/>
              <w:rPr>
                <w:b/>
                <w:spacing w:val="-2"/>
                <w:position w:val="-2"/>
                <w:sz w:val="14"/>
                <w:szCs w:val="120"/>
              </w:rPr>
            </w:pPr>
          </w:p>
          <w:p w14:paraId="7FF3C2EC" w14:textId="77777777" w:rsidR="00114CCD" w:rsidRPr="00291010" w:rsidRDefault="00114CCD" w:rsidP="00114CCD">
            <w:pPr>
              <w:spacing w:after="0" w:line="240" w:lineRule="auto"/>
              <w:ind w:left="-40"/>
              <w:jc w:val="center"/>
              <w:rPr>
                <w:b/>
                <w:spacing w:val="-2"/>
                <w:position w:val="-2"/>
                <w:sz w:val="14"/>
                <w:szCs w:val="120"/>
              </w:rPr>
            </w:pPr>
          </w:p>
          <w:p w14:paraId="4589DFF4" w14:textId="77777777" w:rsidR="00114CCD" w:rsidRPr="00291010" w:rsidRDefault="00114CCD" w:rsidP="00114CCD">
            <w:pPr>
              <w:spacing w:after="0" w:line="240" w:lineRule="auto"/>
              <w:ind w:left="-40"/>
              <w:jc w:val="center"/>
              <w:rPr>
                <w:b/>
                <w:spacing w:val="-2"/>
                <w:position w:val="-2"/>
                <w:sz w:val="14"/>
                <w:szCs w:val="120"/>
              </w:rPr>
            </w:pPr>
          </w:p>
          <w:p w14:paraId="5561762C" w14:textId="77777777" w:rsidR="00ED0368" w:rsidRPr="00291010" w:rsidRDefault="00DC1FC2" w:rsidP="00114CCD">
            <w:pPr>
              <w:spacing w:after="0" w:line="240" w:lineRule="auto"/>
              <w:jc w:val="center"/>
              <w:rPr>
                <w:rFonts w:ascii="Times New Roman" w:hAnsi="Times New Roman"/>
                <w:b/>
                <w:spacing w:val="-2"/>
                <w:position w:val="-2"/>
                <w:sz w:val="28"/>
                <w:szCs w:val="28"/>
              </w:rPr>
            </w:pPr>
            <w:r w:rsidRPr="00291010">
              <w:rPr>
                <w:rFonts w:ascii="Times New Roman" w:hAnsi="Times New Roman"/>
                <w:b/>
                <w:spacing w:val="-2"/>
                <w:position w:val="-2"/>
                <w:sz w:val="28"/>
                <w:szCs w:val="28"/>
              </w:rPr>
              <w:t>Trương Hải Long</w:t>
            </w:r>
          </w:p>
        </w:tc>
      </w:tr>
      <w:bookmarkEnd w:id="13"/>
    </w:tbl>
    <w:p w14:paraId="5AD44CC3" w14:textId="77777777" w:rsidR="008301B2" w:rsidRPr="00291010" w:rsidRDefault="008301B2" w:rsidP="00611543">
      <w:pPr>
        <w:jc w:val="both"/>
        <w:rPr>
          <w:rFonts w:ascii="Times New Roman" w:hAnsi="Times New Roman"/>
          <w:sz w:val="28"/>
          <w:szCs w:val="28"/>
        </w:rPr>
      </w:pPr>
    </w:p>
    <w:sectPr w:rsidR="008301B2" w:rsidRPr="00291010" w:rsidSect="006B36E9">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16FF" w14:textId="77777777" w:rsidR="00C56C86" w:rsidRDefault="00C56C86" w:rsidP="00EA37F9">
      <w:pPr>
        <w:spacing w:after="0" w:line="240" w:lineRule="auto"/>
      </w:pPr>
      <w:r>
        <w:separator/>
      </w:r>
    </w:p>
  </w:endnote>
  <w:endnote w:type="continuationSeparator" w:id="0">
    <w:p w14:paraId="33A68500" w14:textId="77777777" w:rsidR="00C56C86" w:rsidRDefault="00C56C86" w:rsidP="00EA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F017B" w14:textId="77777777" w:rsidR="00C56C86" w:rsidRDefault="00C56C86" w:rsidP="00EA37F9">
      <w:pPr>
        <w:spacing w:after="0" w:line="240" w:lineRule="auto"/>
      </w:pPr>
      <w:r>
        <w:separator/>
      </w:r>
    </w:p>
  </w:footnote>
  <w:footnote w:type="continuationSeparator" w:id="0">
    <w:p w14:paraId="7AE08A90" w14:textId="77777777" w:rsidR="00C56C86" w:rsidRDefault="00C56C86" w:rsidP="00EA37F9">
      <w:pPr>
        <w:spacing w:after="0" w:line="240" w:lineRule="auto"/>
      </w:pPr>
      <w:r>
        <w:continuationSeparator/>
      </w:r>
    </w:p>
  </w:footnote>
  <w:footnote w:id="1">
    <w:p w14:paraId="5D92EE35" w14:textId="77777777" w:rsidR="004510BE" w:rsidRPr="005A44D7" w:rsidRDefault="004510BE" w:rsidP="00C31D86">
      <w:pPr>
        <w:pStyle w:val="FootnoteText"/>
        <w:jc w:val="both"/>
        <w:rPr>
          <w:rFonts w:ascii="Times New Roman" w:hAnsi="Times New Roman"/>
        </w:rPr>
      </w:pPr>
      <w:r w:rsidRPr="005A44D7">
        <w:rPr>
          <w:rStyle w:val="FootnoteReference"/>
          <w:rFonts w:ascii="Times New Roman" w:hAnsi="Times New Roman"/>
        </w:rPr>
        <w:footnoteRef/>
      </w:r>
      <w:r w:rsidRPr="005A44D7">
        <w:rPr>
          <w:rFonts w:ascii="Times New Roman" w:hAnsi="Times New Roman"/>
        </w:rPr>
        <w:t xml:space="preserve"> </w:t>
      </w:r>
      <w:r w:rsidRPr="005A44D7">
        <w:rPr>
          <w:rFonts w:ascii="Times New Roman" w:hAnsi="Times New Roman"/>
          <w:spacing w:val="-4"/>
        </w:rPr>
        <w:t>Theo đó, đã bổ sung thẩm quyền của Quốc hội quy định các trường hợp không phải là cấp chính quyền địa phương làm cơ sở cho Quốc hội ban hành các Nghị quyết về tổ chức chính quyền đô thị tại một số thành phố trực thuộc Trung ương; sửa đổi, bổ sung các nguyên tắc phân định thẩm quyền, phân cấp, phân quyền, ủy quyền; sửa đổi, bổ sung các quy định về tiêu chuẩn, số lượng đại biểu HĐND và tổ chức bên trong của HĐND,…</w:t>
      </w:r>
    </w:p>
  </w:footnote>
  <w:footnote w:id="2">
    <w:p w14:paraId="68C94FED" w14:textId="77777777" w:rsidR="004510BE" w:rsidRPr="005A44D7" w:rsidRDefault="004510BE" w:rsidP="00C31D86">
      <w:pPr>
        <w:pStyle w:val="FootnoteText"/>
        <w:jc w:val="both"/>
        <w:rPr>
          <w:rFonts w:ascii="Times New Roman" w:hAnsi="Times New Roman"/>
        </w:rPr>
      </w:pPr>
      <w:r w:rsidRPr="005A44D7">
        <w:rPr>
          <w:rStyle w:val="FootnoteReference"/>
          <w:rFonts w:ascii="Times New Roman" w:hAnsi="Times New Roman"/>
        </w:rPr>
        <w:footnoteRef/>
      </w:r>
      <w:r w:rsidRPr="005A44D7">
        <w:rPr>
          <w:rFonts w:ascii="Times New Roman" w:hAnsi="Times New Roman"/>
        </w:rPr>
        <w:t xml:space="preserve"> Như: “</w:t>
      </w:r>
      <w:r w:rsidRPr="005A44D7">
        <w:rPr>
          <w:rFonts w:ascii="Times New Roman" w:hAnsi="Times New Roman"/>
          <w:iCs/>
        </w:rPr>
        <w:t>Tiếp tục sửa đổi, bổ sung, hoàn thiện thể chế xây dựng chính quyền địa phương theo hướng phân định rõ hơn tổ chức bộ máy chính quyền đô thị, nông thôn, hải đảo, đơn vị hành chính - kinh tế đặc biệt”</w:t>
      </w:r>
      <w:r w:rsidRPr="005A44D7">
        <w:rPr>
          <w:rFonts w:ascii="Times New Roman" w:hAnsi="Times New Roman"/>
        </w:rPr>
        <w:t>; “</w:t>
      </w:r>
      <w:r w:rsidRPr="005A44D7">
        <w:rPr>
          <w:rFonts w:ascii="Times New Roman" w:hAnsi="Times New Roman"/>
          <w:iCs/>
        </w:rPr>
        <w:t>xây dựng mô hình quản trị chính quyền địa phương phù hợp với từng địa bàn, gắn với yêu cầu phát triển các vùng, khu kinh tế; xây dựng cơ chế, thể chế, chính sách đặc thù thúc đẩy phát triển vùng, liên kết vùng đủ mạnh, đáp ứng yêu cầu phát triển kinh tế - xã hội, bảo đảm quốc phòng, an ninh của đất nước; tăng cường kiểm soát quyền lực bên trong mỗi cơ quan và giữa các cơ quan nhà nước, giữa Trung ương và địa phương, giữa các cấp chính quyền địa phương và giữa các cơ quan trong cùng một cấp chính quyền”.</w:t>
      </w:r>
    </w:p>
  </w:footnote>
  <w:footnote w:id="3">
    <w:p w14:paraId="0E0C2DCA" w14:textId="77777777" w:rsidR="004510BE" w:rsidRPr="005A44D7" w:rsidRDefault="004510BE">
      <w:pPr>
        <w:pStyle w:val="FootnoteText"/>
        <w:rPr>
          <w:rFonts w:ascii="Times New Roman" w:hAnsi="Times New Roman"/>
        </w:rPr>
      </w:pPr>
      <w:r w:rsidRPr="005A44D7">
        <w:rPr>
          <w:rStyle w:val="FootnoteReference"/>
          <w:rFonts w:ascii="Times New Roman" w:hAnsi="Times New Roman"/>
        </w:rPr>
        <w:footnoteRef/>
      </w:r>
      <w:r w:rsidRPr="005A44D7">
        <w:rPr>
          <w:rFonts w:ascii="Times New Roman" w:hAnsi="Times New Roman"/>
        </w:rPr>
        <w:t xml:space="preserve"> </w:t>
      </w:r>
      <w:r>
        <w:rPr>
          <w:rFonts w:ascii="Times New Roman" w:hAnsi="Times New Roman"/>
        </w:rPr>
        <w:t>V</w:t>
      </w:r>
      <w:r w:rsidRPr="005A44D7">
        <w:rPr>
          <w:rFonts w:ascii="Times New Roman" w:hAnsi="Times New Roman"/>
        </w:rPr>
        <w:t>iệc phân định thẩm quyền giữa cơ quan nhà nước ở Trung ương và địa phương được quy định tại Luật Tổ chức Chính phủ</w:t>
      </w:r>
      <w:r w:rsidR="000158D9">
        <w:rPr>
          <w:rFonts w:ascii="Times New Roman" w:hAnsi="Times New Roman"/>
        </w:rPr>
        <w:t>.</w:t>
      </w:r>
    </w:p>
  </w:footnote>
  <w:footnote w:id="4">
    <w:p w14:paraId="04454713" w14:textId="77777777" w:rsidR="00200E50" w:rsidRPr="001116C4" w:rsidRDefault="00200E50" w:rsidP="00200E50">
      <w:pPr>
        <w:pStyle w:val="FootnoteText"/>
        <w:jc w:val="both"/>
        <w:rPr>
          <w:rFonts w:ascii="Times New Roman" w:hAnsi="Times New Roman"/>
        </w:rPr>
      </w:pPr>
      <w:r w:rsidRPr="001116C4">
        <w:rPr>
          <w:rStyle w:val="FootnoteReference"/>
          <w:rFonts w:ascii="Times New Roman" w:hAnsi="Times New Roman"/>
        </w:rPr>
        <w:footnoteRef/>
      </w:r>
      <w:r w:rsidRPr="001116C4">
        <w:rPr>
          <w:rFonts w:ascii="Times New Roman" w:hAnsi="Times New Roman"/>
        </w:rPr>
        <w:t xml:space="preserve"> </w:t>
      </w:r>
      <w:r w:rsidR="002202C4">
        <w:rPr>
          <w:rFonts w:ascii="Times New Roman" w:hAnsi="Times New Roman"/>
        </w:rPr>
        <w:t>So với Luật hiện hành, dự thảo Luật đã m</w:t>
      </w:r>
      <w:r w:rsidRPr="001116C4">
        <w:rPr>
          <w:rFonts w:ascii="Times New Roman" w:hAnsi="Times New Roman"/>
        </w:rPr>
        <w:t>ở rộng chủ thể phân cấp, uỷ quyền cho HĐND, Chủ tịch UBND các cấp; mở rộng chủ thể nhận phân cấp cho Chủ tịch UBND, cơ quan chuyên môn, tổ chức hành chính thuộc UBND và người đứng đầu cơ quan chuyên môn; mở rộng chủ thể nhận uỷ quyền cho Thường trực HĐND, công chức cấp xã</w:t>
      </w:r>
      <w:r w:rsidR="00923CAA">
        <w:rPr>
          <w:rFonts w:ascii="Times New Roman" w:hAnsi="Times New Roman"/>
        </w:rPr>
        <w:t>.</w:t>
      </w:r>
    </w:p>
  </w:footnote>
  <w:footnote w:id="5">
    <w:p w14:paraId="70C44937" w14:textId="77777777" w:rsidR="004510BE" w:rsidRPr="005A44D7" w:rsidRDefault="004510BE" w:rsidP="00C31D86">
      <w:pPr>
        <w:pStyle w:val="FootnoteText"/>
        <w:jc w:val="both"/>
        <w:rPr>
          <w:rFonts w:ascii="Times New Roman" w:hAnsi="Times New Roman"/>
        </w:rPr>
      </w:pPr>
      <w:r w:rsidRPr="005A44D7">
        <w:rPr>
          <w:rStyle w:val="FootnoteReference"/>
          <w:rFonts w:ascii="Times New Roman" w:hAnsi="Times New Roman"/>
        </w:rPr>
        <w:footnoteRef/>
      </w:r>
      <w:r w:rsidRPr="005A44D7">
        <w:rPr>
          <w:rFonts w:ascii="Times New Roman" w:hAnsi="Times New Roman"/>
        </w:rPr>
        <w:t xml:space="preserve"> Không quy định Ủy viên UBND là người đứng đầu cơ quan chuyên môn thuộc UBND như Luật Tổ chức chính quyền địa phương năm 2015 (sửa đổi, bổ sung năm 2019).</w:t>
      </w:r>
    </w:p>
  </w:footnote>
  <w:footnote w:id="6">
    <w:p w14:paraId="3539AE5B" w14:textId="77777777" w:rsidR="00400AFB" w:rsidRPr="005A44D7" w:rsidRDefault="00400AFB" w:rsidP="00400AFB">
      <w:pPr>
        <w:pStyle w:val="FootnoteText"/>
        <w:jc w:val="both"/>
        <w:rPr>
          <w:rFonts w:ascii="Times New Roman" w:hAnsi="Times New Roman"/>
        </w:rPr>
      </w:pPr>
      <w:r w:rsidRPr="005A44D7">
        <w:rPr>
          <w:rStyle w:val="FootnoteReference"/>
          <w:rFonts w:ascii="Times New Roman" w:hAnsi="Times New Roman"/>
        </w:rPr>
        <w:footnoteRef/>
      </w:r>
      <w:r w:rsidRPr="005A44D7">
        <w:rPr>
          <w:rFonts w:ascii="Times New Roman" w:hAnsi="Times New Roman"/>
        </w:rPr>
        <w:t xml:space="preserve"> </w:t>
      </w:r>
      <w:r w:rsidRPr="005A44D7">
        <w:rPr>
          <w:rFonts w:ascii="Times New Roman" w:hAnsi="Times New Roman"/>
          <w:bCs/>
          <w:iCs/>
          <w:lang w:val="de-DE"/>
        </w:rPr>
        <w:t>Luật năm 2015 (sửa đổi năm 2019) quy định các nội dung này tại Chương VIII Thành lập, nhập, chia, điều chỉnh địa giới ĐVHC.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27F0" w14:textId="77777777" w:rsidR="004510BE" w:rsidRPr="00E320E3" w:rsidRDefault="004510BE">
    <w:pPr>
      <w:pStyle w:val="Header"/>
      <w:jc w:val="center"/>
      <w:rPr>
        <w:rFonts w:ascii="Times New Roman" w:hAnsi="Times New Roman"/>
      </w:rPr>
    </w:pPr>
    <w:r w:rsidRPr="00E320E3">
      <w:rPr>
        <w:rFonts w:ascii="Times New Roman" w:hAnsi="Times New Roman"/>
      </w:rPr>
      <w:fldChar w:fldCharType="begin"/>
    </w:r>
    <w:r w:rsidRPr="00E320E3">
      <w:rPr>
        <w:rFonts w:ascii="Times New Roman" w:hAnsi="Times New Roman"/>
      </w:rPr>
      <w:instrText xml:space="preserve"> PAGE   \* MERGEFORMAT </w:instrText>
    </w:r>
    <w:r w:rsidRPr="00E320E3">
      <w:rPr>
        <w:rFonts w:ascii="Times New Roman" w:hAnsi="Times New Roman"/>
      </w:rPr>
      <w:fldChar w:fldCharType="separate"/>
    </w:r>
    <w:r>
      <w:rPr>
        <w:rFonts w:ascii="Times New Roman" w:hAnsi="Times New Roman"/>
        <w:noProof/>
      </w:rPr>
      <w:t>13</w:t>
    </w:r>
    <w:r w:rsidRPr="00E320E3">
      <w:rPr>
        <w:rFonts w:ascii="Times New Roman" w:hAnsi="Times New Roman"/>
        <w:noProof/>
      </w:rPr>
      <w:fldChar w:fldCharType="end"/>
    </w:r>
  </w:p>
  <w:p w14:paraId="3305D7FD" w14:textId="77777777" w:rsidR="004510BE" w:rsidRPr="00E320E3" w:rsidRDefault="004510BE">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7B698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A7F0D"/>
    <w:multiLevelType w:val="hybridMultilevel"/>
    <w:tmpl w:val="BAB8B34C"/>
    <w:lvl w:ilvl="0" w:tplc="B5AC1942">
      <w:start w:val="1"/>
      <w:numFmt w:val="decimal"/>
      <w:pStyle w:val="1dieu-ten"/>
      <w:lvlText w:val="Điều %1."/>
      <w:lvlJc w:val="left"/>
      <w:pPr>
        <w:tabs>
          <w:tab w:val="num" w:pos="5735"/>
        </w:tabs>
        <w:ind w:left="3921" w:firstLine="567"/>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F6206B"/>
    <w:multiLevelType w:val="hybridMultilevel"/>
    <w:tmpl w:val="26A62EE6"/>
    <w:lvl w:ilvl="0" w:tplc="BD6A296E">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DD62EFB"/>
    <w:multiLevelType w:val="hybridMultilevel"/>
    <w:tmpl w:val="481483EA"/>
    <w:lvl w:ilvl="0" w:tplc="E206AB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1C21623"/>
    <w:multiLevelType w:val="hybridMultilevel"/>
    <w:tmpl w:val="6EF65182"/>
    <w:lvl w:ilvl="0" w:tplc="EB0254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504B0"/>
    <w:multiLevelType w:val="hybridMultilevel"/>
    <w:tmpl w:val="ED7C39D4"/>
    <w:lvl w:ilvl="0" w:tplc="67AA541A">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F86484"/>
    <w:multiLevelType w:val="hybridMultilevel"/>
    <w:tmpl w:val="EC6478EA"/>
    <w:lvl w:ilvl="0" w:tplc="0AF0098E">
      <w:numFmt w:val="bullet"/>
      <w:lvlText w:val="-"/>
      <w:lvlJc w:val="left"/>
      <w:pPr>
        <w:ind w:left="317" w:hanging="118"/>
      </w:pPr>
      <w:rPr>
        <w:rFonts w:ascii="Times New Roman" w:eastAsia="Times New Roman" w:hAnsi="Times New Roman" w:cs="Times New Roman" w:hint="default"/>
        <w:w w:val="99"/>
        <w:sz w:val="20"/>
        <w:szCs w:val="20"/>
        <w:lang w:val="vi" w:eastAsia="en-US" w:bidi="ar-SA"/>
      </w:rPr>
    </w:lvl>
    <w:lvl w:ilvl="1" w:tplc="E69EBAE0">
      <w:numFmt w:val="bullet"/>
      <w:lvlText w:val="•"/>
      <w:lvlJc w:val="left"/>
      <w:pPr>
        <w:ind w:left="721" w:hanging="118"/>
      </w:pPr>
      <w:rPr>
        <w:rFonts w:hint="default"/>
        <w:lang w:val="vi" w:eastAsia="en-US" w:bidi="ar-SA"/>
      </w:rPr>
    </w:lvl>
    <w:lvl w:ilvl="2" w:tplc="9B6E4A6A">
      <w:numFmt w:val="bullet"/>
      <w:lvlText w:val="•"/>
      <w:lvlJc w:val="left"/>
      <w:pPr>
        <w:ind w:left="1122" w:hanging="118"/>
      </w:pPr>
      <w:rPr>
        <w:rFonts w:hint="default"/>
        <w:lang w:val="vi" w:eastAsia="en-US" w:bidi="ar-SA"/>
      </w:rPr>
    </w:lvl>
    <w:lvl w:ilvl="3" w:tplc="296EAF30">
      <w:numFmt w:val="bullet"/>
      <w:lvlText w:val="•"/>
      <w:lvlJc w:val="left"/>
      <w:pPr>
        <w:ind w:left="1523" w:hanging="118"/>
      </w:pPr>
      <w:rPr>
        <w:rFonts w:hint="default"/>
        <w:lang w:val="vi" w:eastAsia="en-US" w:bidi="ar-SA"/>
      </w:rPr>
    </w:lvl>
    <w:lvl w:ilvl="4" w:tplc="6840ED48">
      <w:numFmt w:val="bullet"/>
      <w:lvlText w:val="•"/>
      <w:lvlJc w:val="left"/>
      <w:pPr>
        <w:ind w:left="1924" w:hanging="118"/>
      </w:pPr>
      <w:rPr>
        <w:rFonts w:hint="default"/>
        <w:lang w:val="vi" w:eastAsia="en-US" w:bidi="ar-SA"/>
      </w:rPr>
    </w:lvl>
    <w:lvl w:ilvl="5" w:tplc="8AFE968E">
      <w:numFmt w:val="bullet"/>
      <w:lvlText w:val="•"/>
      <w:lvlJc w:val="left"/>
      <w:pPr>
        <w:ind w:left="2326" w:hanging="118"/>
      </w:pPr>
      <w:rPr>
        <w:rFonts w:hint="default"/>
        <w:lang w:val="vi" w:eastAsia="en-US" w:bidi="ar-SA"/>
      </w:rPr>
    </w:lvl>
    <w:lvl w:ilvl="6" w:tplc="5E382340">
      <w:numFmt w:val="bullet"/>
      <w:lvlText w:val="•"/>
      <w:lvlJc w:val="left"/>
      <w:pPr>
        <w:ind w:left="2727" w:hanging="118"/>
      </w:pPr>
      <w:rPr>
        <w:rFonts w:hint="default"/>
        <w:lang w:val="vi" w:eastAsia="en-US" w:bidi="ar-SA"/>
      </w:rPr>
    </w:lvl>
    <w:lvl w:ilvl="7" w:tplc="D200DC68">
      <w:numFmt w:val="bullet"/>
      <w:lvlText w:val="•"/>
      <w:lvlJc w:val="left"/>
      <w:pPr>
        <w:ind w:left="3128" w:hanging="118"/>
      </w:pPr>
      <w:rPr>
        <w:rFonts w:hint="default"/>
        <w:lang w:val="vi" w:eastAsia="en-US" w:bidi="ar-SA"/>
      </w:rPr>
    </w:lvl>
    <w:lvl w:ilvl="8" w:tplc="2A7C6560">
      <w:numFmt w:val="bullet"/>
      <w:lvlText w:val="•"/>
      <w:lvlJc w:val="left"/>
      <w:pPr>
        <w:ind w:left="3529" w:hanging="118"/>
      </w:pPr>
      <w:rPr>
        <w:rFonts w:hint="default"/>
        <w:lang w:val="vi" w:eastAsia="en-US" w:bidi="ar-SA"/>
      </w:rPr>
    </w:lvl>
  </w:abstractNum>
  <w:abstractNum w:abstractNumId="7" w15:restartNumberingAfterBreak="0">
    <w:nsid w:val="449C5DE5"/>
    <w:multiLevelType w:val="hybridMultilevel"/>
    <w:tmpl w:val="C5AA8BA2"/>
    <w:lvl w:ilvl="0" w:tplc="CCF68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6D40AF"/>
    <w:multiLevelType w:val="hybridMultilevel"/>
    <w:tmpl w:val="A99A0700"/>
    <w:lvl w:ilvl="0" w:tplc="34EA81B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5B5148B"/>
    <w:multiLevelType w:val="hybridMultilevel"/>
    <w:tmpl w:val="D7CAFFDA"/>
    <w:lvl w:ilvl="0" w:tplc="3272A9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0B1598"/>
    <w:multiLevelType w:val="hybridMultilevel"/>
    <w:tmpl w:val="85688AAC"/>
    <w:lvl w:ilvl="0" w:tplc="54CA4C04">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11" w15:restartNumberingAfterBreak="0">
    <w:nsid w:val="79A6318E"/>
    <w:multiLevelType w:val="hybridMultilevel"/>
    <w:tmpl w:val="708E5FB6"/>
    <w:lvl w:ilvl="0" w:tplc="6932140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79F04E6F"/>
    <w:multiLevelType w:val="hybridMultilevel"/>
    <w:tmpl w:val="C6869192"/>
    <w:lvl w:ilvl="0" w:tplc="404E3D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637654">
    <w:abstractNumId w:val="12"/>
  </w:num>
  <w:num w:numId="2" w16cid:durableId="1375931316">
    <w:abstractNumId w:val="9"/>
  </w:num>
  <w:num w:numId="3" w16cid:durableId="721368775">
    <w:abstractNumId w:val="3"/>
  </w:num>
  <w:num w:numId="4" w16cid:durableId="1095976854">
    <w:abstractNumId w:val="10"/>
  </w:num>
  <w:num w:numId="5" w16cid:durableId="467548699">
    <w:abstractNumId w:val="11"/>
  </w:num>
  <w:num w:numId="6" w16cid:durableId="1619146351">
    <w:abstractNumId w:val="7"/>
  </w:num>
  <w:num w:numId="7" w16cid:durableId="189295686">
    <w:abstractNumId w:val="8"/>
  </w:num>
  <w:num w:numId="8" w16cid:durableId="407847410">
    <w:abstractNumId w:val="0"/>
  </w:num>
  <w:num w:numId="9" w16cid:durableId="715200596">
    <w:abstractNumId w:val="1"/>
  </w:num>
  <w:num w:numId="10" w16cid:durableId="1959330751">
    <w:abstractNumId w:val="5"/>
  </w:num>
  <w:num w:numId="11" w16cid:durableId="1516965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30520">
    <w:abstractNumId w:val="6"/>
  </w:num>
  <w:num w:numId="13" w16cid:durableId="1843426698">
    <w:abstractNumId w:val="4"/>
  </w:num>
  <w:num w:numId="14" w16cid:durableId="209947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nl-NL" w:vendorID="64" w:dllVersion="131078" w:nlCheck="1" w:checkStyle="0"/>
  <w:activeWritingStyle w:appName="MSWord" w:lang="pt-BR" w:vendorID="64" w:dllVersion="131078" w:nlCheck="1" w:checkStyle="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63"/>
    <w:rsid w:val="00002342"/>
    <w:rsid w:val="00002D33"/>
    <w:rsid w:val="000038F3"/>
    <w:rsid w:val="00004F58"/>
    <w:rsid w:val="00012A47"/>
    <w:rsid w:val="00013358"/>
    <w:rsid w:val="00014863"/>
    <w:rsid w:val="00015635"/>
    <w:rsid w:val="000158D9"/>
    <w:rsid w:val="000160D1"/>
    <w:rsid w:val="00016D07"/>
    <w:rsid w:val="000204F1"/>
    <w:rsid w:val="00020536"/>
    <w:rsid w:val="00020E62"/>
    <w:rsid w:val="000224E9"/>
    <w:rsid w:val="000238A7"/>
    <w:rsid w:val="000243CE"/>
    <w:rsid w:val="00024F21"/>
    <w:rsid w:val="00025D5F"/>
    <w:rsid w:val="00025FAC"/>
    <w:rsid w:val="000262A1"/>
    <w:rsid w:val="0002764A"/>
    <w:rsid w:val="000329F2"/>
    <w:rsid w:val="00032FC8"/>
    <w:rsid w:val="0003326E"/>
    <w:rsid w:val="000336D9"/>
    <w:rsid w:val="00033CFB"/>
    <w:rsid w:val="000347BB"/>
    <w:rsid w:val="0004085E"/>
    <w:rsid w:val="00041FCD"/>
    <w:rsid w:val="00042A19"/>
    <w:rsid w:val="00042E8A"/>
    <w:rsid w:val="000430A2"/>
    <w:rsid w:val="000441FA"/>
    <w:rsid w:val="00050F8C"/>
    <w:rsid w:val="00053550"/>
    <w:rsid w:val="00060358"/>
    <w:rsid w:val="0006390D"/>
    <w:rsid w:val="00065800"/>
    <w:rsid w:val="00065DB2"/>
    <w:rsid w:val="00067B1B"/>
    <w:rsid w:val="0007040A"/>
    <w:rsid w:val="00071688"/>
    <w:rsid w:val="00071DBD"/>
    <w:rsid w:val="00072789"/>
    <w:rsid w:val="00073C8B"/>
    <w:rsid w:val="000750A9"/>
    <w:rsid w:val="00075127"/>
    <w:rsid w:val="00076CD2"/>
    <w:rsid w:val="00080063"/>
    <w:rsid w:val="000801EE"/>
    <w:rsid w:val="00080376"/>
    <w:rsid w:val="00081DE4"/>
    <w:rsid w:val="00082E5A"/>
    <w:rsid w:val="00083D4E"/>
    <w:rsid w:val="00084106"/>
    <w:rsid w:val="000856C2"/>
    <w:rsid w:val="00086B26"/>
    <w:rsid w:val="000874DA"/>
    <w:rsid w:val="00087763"/>
    <w:rsid w:val="00087AD1"/>
    <w:rsid w:val="00087DF9"/>
    <w:rsid w:val="00090536"/>
    <w:rsid w:val="00091088"/>
    <w:rsid w:val="0009244E"/>
    <w:rsid w:val="00092BEC"/>
    <w:rsid w:val="00094529"/>
    <w:rsid w:val="00095B24"/>
    <w:rsid w:val="00097D76"/>
    <w:rsid w:val="000A0853"/>
    <w:rsid w:val="000A0F59"/>
    <w:rsid w:val="000A0FCB"/>
    <w:rsid w:val="000A273A"/>
    <w:rsid w:val="000A2742"/>
    <w:rsid w:val="000A5708"/>
    <w:rsid w:val="000A5827"/>
    <w:rsid w:val="000A7369"/>
    <w:rsid w:val="000A7E4F"/>
    <w:rsid w:val="000B3623"/>
    <w:rsid w:val="000B3B98"/>
    <w:rsid w:val="000B46F9"/>
    <w:rsid w:val="000B5890"/>
    <w:rsid w:val="000B5D3F"/>
    <w:rsid w:val="000B6466"/>
    <w:rsid w:val="000B6F46"/>
    <w:rsid w:val="000C03A3"/>
    <w:rsid w:val="000C1616"/>
    <w:rsid w:val="000C312D"/>
    <w:rsid w:val="000C3BD3"/>
    <w:rsid w:val="000C3D44"/>
    <w:rsid w:val="000C45EB"/>
    <w:rsid w:val="000C5AA0"/>
    <w:rsid w:val="000C6A5C"/>
    <w:rsid w:val="000C7574"/>
    <w:rsid w:val="000D1902"/>
    <w:rsid w:val="000D2F61"/>
    <w:rsid w:val="000D5B4A"/>
    <w:rsid w:val="000D73F0"/>
    <w:rsid w:val="000E028D"/>
    <w:rsid w:val="000E151A"/>
    <w:rsid w:val="000E2977"/>
    <w:rsid w:val="000E2AFF"/>
    <w:rsid w:val="000E53B7"/>
    <w:rsid w:val="000E564F"/>
    <w:rsid w:val="000E607D"/>
    <w:rsid w:val="000E7CE1"/>
    <w:rsid w:val="000F0103"/>
    <w:rsid w:val="000F1568"/>
    <w:rsid w:val="000F168E"/>
    <w:rsid w:val="000F455C"/>
    <w:rsid w:val="000F75AE"/>
    <w:rsid w:val="00101CDF"/>
    <w:rsid w:val="00105A6B"/>
    <w:rsid w:val="00105FF4"/>
    <w:rsid w:val="001061E2"/>
    <w:rsid w:val="0010620F"/>
    <w:rsid w:val="00106D93"/>
    <w:rsid w:val="0010749A"/>
    <w:rsid w:val="00111947"/>
    <w:rsid w:val="00112DD5"/>
    <w:rsid w:val="00114C33"/>
    <w:rsid w:val="00114CCD"/>
    <w:rsid w:val="0011516D"/>
    <w:rsid w:val="0011728C"/>
    <w:rsid w:val="00117467"/>
    <w:rsid w:val="00117935"/>
    <w:rsid w:val="0012049C"/>
    <w:rsid w:val="0012140A"/>
    <w:rsid w:val="0012140B"/>
    <w:rsid w:val="00121EC4"/>
    <w:rsid w:val="001245B6"/>
    <w:rsid w:val="001246CF"/>
    <w:rsid w:val="00126169"/>
    <w:rsid w:val="001264AA"/>
    <w:rsid w:val="00126962"/>
    <w:rsid w:val="001275EA"/>
    <w:rsid w:val="00130062"/>
    <w:rsid w:val="00130590"/>
    <w:rsid w:val="00131ABB"/>
    <w:rsid w:val="00131DB7"/>
    <w:rsid w:val="00132C60"/>
    <w:rsid w:val="00133BD3"/>
    <w:rsid w:val="00136681"/>
    <w:rsid w:val="00136CCB"/>
    <w:rsid w:val="00141CC5"/>
    <w:rsid w:val="00142B3B"/>
    <w:rsid w:val="00143523"/>
    <w:rsid w:val="00144CC1"/>
    <w:rsid w:val="001455BF"/>
    <w:rsid w:val="00145910"/>
    <w:rsid w:val="0014632F"/>
    <w:rsid w:val="00146C8F"/>
    <w:rsid w:val="001477F8"/>
    <w:rsid w:val="00151CA3"/>
    <w:rsid w:val="00153B64"/>
    <w:rsid w:val="00153BB0"/>
    <w:rsid w:val="00156540"/>
    <w:rsid w:val="00157492"/>
    <w:rsid w:val="00157A1D"/>
    <w:rsid w:val="00161517"/>
    <w:rsid w:val="00161C99"/>
    <w:rsid w:val="00163AB6"/>
    <w:rsid w:val="00163D13"/>
    <w:rsid w:val="00163DB9"/>
    <w:rsid w:val="00163E07"/>
    <w:rsid w:val="001666DD"/>
    <w:rsid w:val="00166832"/>
    <w:rsid w:val="00167353"/>
    <w:rsid w:val="00167D0B"/>
    <w:rsid w:val="00171DD3"/>
    <w:rsid w:val="00172203"/>
    <w:rsid w:val="0017340E"/>
    <w:rsid w:val="00173C06"/>
    <w:rsid w:val="00173D64"/>
    <w:rsid w:val="001744EA"/>
    <w:rsid w:val="00174FEB"/>
    <w:rsid w:val="00176068"/>
    <w:rsid w:val="0018174F"/>
    <w:rsid w:val="00181B9F"/>
    <w:rsid w:val="00182A3E"/>
    <w:rsid w:val="00187C0A"/>
    <w:rsid w:val="00191BA4"/>
    <w:rsid w:val="00191C8F"/>
    <w:rsid w:val="00191F91"/>
    <w:rsid w:val="00191FE0"/>
    <w:rsid w:val="001922D2"/>
    <w:rsid w:val="00193000"/>
    <w:rsid w:val="001946F9"/>
    <w:rsid w:val="00195BAC"/>
    <w:rsid w:val="00195D4A"/>
    <w:rsid w:val="00195FD7"/>
    <w:rsid w:val="001A04D8"/>
    <w:rsid w:val="001A080E"/>
    <w:rsid w:val="001A10BB"/>
    <w:rsid w:val="001A3864"/>
    <w:rsid w:val="001A5011"/>
    <w:rsid w:val="001A6872"/>
    <w:rsid w:val="001A719D"/>
    <w:rsid w:val="001B2895"/>
    <w:rsid w:val="001B3666"/>
    <w:rsid w:val="001B371E"/>
    <w:rsid w:val="001B3EF2"/>
    <w:rsid w:val="001B5DC6"/>
    <w:rsid w:val="001B608E"/>
    <w:rsid w:val="001B71FF"/>
    <w:rsid w:val="001B7C63"/>
    <w:rsid w:val="001C1CED"/>
    <w:rsid w:val="001C285D"/>
    <w:rsid w:val="001C364B"/>
    <w:rsid w:val="001C4B34"/>
    <w:rsid w:val="001C56A4"/>
    <w:rsid w:val="001C5D0A"/>
    <w:rsid w:val="001C650A"/>
    <w:rsid w:val="001D0090"/>
    <w:rsid w:val="001D1A42"/>
    <w:rsid w:val="001D45C4"/>
    <w:rsid w:val="001D702F"/>
    <w:rsid w:val="001E09EE"/>
    <w:rsid w:val="001E3015"/>
    <w:rsid w:val="001E31E7"/>
    <w:rsid w:val="001E394F"/>
    <w:rsid w:val="001E3B42"/>
    <w:rsid w:val="001E4E89"/>
    <w:rsid w:val="001E5E43"/>
    <w:rsid w:val="001F0BE4"/>
    <w:rsid w:val="001F17FE"/>
    <w:rsid w:val="001F2455"/>
    <w:rsid w:val="001F72EF"/>
    <w:rsid w:val="001F7DCA"/>
    <w:rsid w:val="002002A1"/>
    <w:rsid w:val="00200B54"/>
    <w:rsid w:val="00200E50"/>
    <w:rsid w:val="00203440"/>
    <w:rsid w:val="00203715"/>
    <w:rsid w:val="002037E8"/>
    <w:rsid w:val="00207814"/>
    <w:rsid w:val="00207887"/>
    <w:rsid w:val="00211DD7"/>
    <w:rsid w:val="0021689B"/>
    <w:rsid w:val="002170E1"/>
    <w:rsid w:val="002202C4"/>
    <w:rsid w:val="0022084A"/>
    <w:rsid w:val="00222613"/>
    <w:rsid w:val="00223BD3"/>
    <w:rsid w:val="00227AAE"/>
    <w:rsid w:val="00227B78"/>
    <w:rsid w:val="00231752"/>
    <w:rsid w:val="00231D41"/>
    <w:rsid w:val="00232152"/>
    <w:rsid w:val="00232AEF"/>
    <w:rsid w:val="00233183"/>
    <w:rsid w:val="00234963"/>
    <w:rsid w:val="00234B54"/>
    <w:rsid w:val="00235747"/>
    <w:rsid w:val="002357C6"/>
    <w:rsid w:val="00240539"/>
    <w:rsid w:val="00240E03"/>
    <w:rsid w:val="002421E6"/>
    <w:rsid w:val="00242214"/>
    <w:rsid w:val="00242855"/>
    <w:rsid w:val="002432C2"/>
    <w:rsid w:val="00243E63"/>
    <w:rsid w:val="002440E1"/>
    <w:rsid w:val="002445A3"/>
    <w:rsid w:val="00246425"/>
    <w:rsid w:val="0024696B"/>
    <w:rsid w:val="0025104D"/>
    <w:rsid w:val="00253786"/>
    <w:rsid w:val="00255908"/>
    <w:rsid w:val="00256F24"/>
    <w:rsid w:val="0026045F"/>
    <w:rsid w:val="00262084"/>
    <w:rsid w:val="00262CF1"/>
    <w:rsid w:val="0026301A"/>
    <w:rsid w:val="002637D4"/>
    <w:rsid w:val="00266B79"/>
    <w:rsid w:val="00270296"/>
    <w:rsid w:val="002722D8"/>
    <w:rsid w:val="00274478"/>
    <w:rsid w:val="00277364"/>
    <w:rsid w:val="00281B42"/>
    <w:rsid w:val="00282323"/>
    <w:rsid w:val="0028271E"/>
    <w:rsid w:val="00282969"/>
    <w:rsid w:val="00283362"/>
    <w:rsid w:val="002842C3"/>
    <w:rsid w:val="00284C83"/>
    <w:rsid w:val="002854CF"/>
    <w:rsid w:val="002867DB"/>
    <w:rsid w:val="0028742B"/>
    <w:rsid w:val="002900F5"/>
    <w:rsid w:val="00290B5A"/>
    <w:rsid w:val="00290CFB"/>
    <w:rsid w:val="00291010"/>
    <w:rsid w:val="00292E05"/>
    <w:rsid w:val="00295473"/>
    <w:rsid w:val="00297C69"/>
    <w:rsid w:val="002A0485"/>
    <w:rsid w:val="002A15CD"/>
    <w:rsid w:val="002A1EC1"/>
    <w:rsid w:val="002A326A"/>
    <w:rsid w:val="002A3581"/>
    <w:rsid w:val="002A44F2"/>
    <w:rsid w:val="002A4816"/>
    <w:rsid w:val="002A5779"/>
    <w:rsid w:val="002A61E3"/>
    <w:rsid w:val="002A6A0B"/>
    <w:rsid w:val="002A73A8"/>
    <w:rsid w:val="002A774F"/>
    <w:rsid w:val="002B0736"/>
    <w:rsid w:val="002B1D8E"/>
    <w:rsid w:val="002B5870"/>
    <w:rsid w:val="002B5CE4"/>
    <w:rsid w:val="002B693B"/>
    <w:rsid w:val="002B6E5B"/>
    <w:rsid w:val="002B6E8A"/>
    <w:rsid w:val="002B755F"/>
    <w:rsid w:val="002C0698"/>
    <w:rsid w:val="002C3588"/>
    <w:rsid w:val="002C70BB"/>
    <w:rsid w:val="002D040C"/>
    <w:rsid w:val="002D0CE0"/>
    <w:rsid w:val="002D3D0F"/>
    <w:rsid w:val="002D7CA1"/>
    <w:rsid w:val="002E001D"/>
    <w:rsid w:val="002E03CB"/>
    <w:rsid w:val="002E062A"/>
    <w:rsid w:val="002E0914"/>
    <w:rsid w:val="002E0F25"/>
    <w:rsid w:val="002E143A"/>
    <w:rsid w:val="002E416E"/>
    <w:rsid w:val="002E7637"/>
    <w:rsid w:val="002F0DFE"/>
    <w:rsid w:val="002F13AF"/>
    <w:rsid w:val="002F4509"/>
    <w:rsid w:val="002F47C0"/>
    <w:rsid w:val="002F582C"/>
    <w:rsid w:val="002F7D11"/>
    <w:rsid w:val="003010B8"/>
    <w:rsid w:val="00301F13"/>
    <w:rsid w:val="00302BF8"/>
    <w:rsid w:val="00302C4C"/>
    <w:rsid w:val="003037FA"/>
    <w:rsid w:val="00305BC1"/>
    <w:rsid w:val="0030689E"/>
    <w:rsid w:val="00310594"/>
    <w:rsid w:val="0031645C"/>
    <w:rsid w:val="00317F2D"/>
    <w:rsid w:val="0032045E"/>
    <w:rsid w:val="00321BF1"/>
    <w:rsid w:val="003227C1"/>
    <w:rsid w:val="003234FB"/>
    <w:rsid w:val="00324816"/>
    <w:rsid w:val="003249D2"/>
    <w:rsid w:val="00324A83"/>
    <w:rsid w:val="003254EE"/>
    <w:rsid w:val="003256EF"/>
    <w:rsid w:val="00325E3D"/>
    <w:rsid w:val="00327F30"/>
    <w:rsid w:val="0033135C"/>
    <w:rsid w:val="00331664"/>
    <w:rsid w:val="0033239F"/>
    <w:rsid w:val="00332966"/>
    <w:rsid w:val="00332E49"/>
    <w:rsid w:val="00333994"/>
    <w:rsid w:val="00333A06"/>
    <w:rsid w:val="003347AF"/>
    <w:rsid w:val="0033497A"/>
    <w:rsid w:val="00336F2E"/>
    <w:rsid w:val="003370C2"/>
    <w:rsid w:val="00340D3A"/>
    <w:rsid w:val="00341C03"/>
    <w:rsid w:val="0034299E"/>
    <w:rsid w:val="00342EE6"/>
    <w:rsid w:val="003434F3"/>
    <w:rsid w:val="00344848"/>
    <w:rsid w:val="00345237"/>
    <w:rsid w:val="00345564"/>
    <w:rsid w:val="00345BB1"/>
    <w:rsid w:val="0034760C"/>
    <w:rsid w:val="003529FD"/>
    <w:rsid w:val="00355F2C"/>
    <w:rsid w:val="00356044"/>
    <w:rsid w:val="00356589"/>
    <w:rsid w:val="003572D6"/>
    <w:rsid w:val="003625EA"/>
    <w:rsid w:val="003641CA"/>
    <w:rsid w:val="00364308"/>
    <w:rsid w:val="00364AB9"/>
    <w:rsid w:val="003652C3"/>
    <w:rsid w:val="00365643"/>
    <w:rsid w:val="003658BE"/>
    <w:rsid w:val="00365AE9"/>
    <w:rsid w:val="00367F2C"/>
    <w:rsid w:val="003723EC"/>
    <w:rsid w:val="00373A84"/>
    <w:rsid w:val="00373C6B"/>
    <w:rsid w:val="00373CEF"/>
    <w:rsid w:val="00373E6C"/>
    <w:rsid w:val="00375A6C"/>
    <w:rsid w:val="003803F7"/>
    <w:rsid w:val="00380991"/>
    <w:rsid w:val="00380EFF"/>
    <w:rsid w:val="003814E6"/>
    <w:rsid w:val="00381C18"/>
    <w:rsid w:val="003825F5"/>
    <w:rsid w:val="00382A10"/>
    <w:rsid w:val="00384954"/>
    <w:rsid w:val="0039046E"/>
    <w:rsid w:val="00390805"/>
    <w:rsid w:val="003910F4"/>
    <w:rsid w:val="00393EC6"/>
    <w:rsid w:val="00395B40"/>
    <w:rsid w:val="003977AB"/>
    <w:rsid w:val="003A1DAF"/>
    <w:rsid w:val="003A201C"/>
    <w:rsid w:val="003A3104"/>
    <w:rsid w:val="003A4514"/>
    <w:rsid w:val="003A741E"/>
    <w:rsid w:val="003A7F04"/>
    <w:rsid w:val="003B06CA"/>
    <w:rsid w:val="003B09AF"/>
    <w:rsid w:val="003B182D"/>
    <w:rsid w:val="003B27B2"/>
    <w:rsid w:val="003B2CBB"/>
    <w:rsid w:val="003B3306"/>
    <w:rsid w:val="003B35BF"/>
    <w:rsid w:val="003B3B1C"/>
    <w:rsid w:val="003B4127"/>
    <w:rsid w:val="003B48A0"/>
    <w:rsid w:val="003B5432"/>
    <w:rsid w:val="003B5C34"/>
    <w:rsid w:val="003B658E"/>
    <w:rsid w:val="003B7301"/>
    <w:rsid w:val="003C005E"/>
    <w:rsid w:val="003C0DEC"/>
    <w:rsid w:val="003C14F1"/>
    <w:rsid w:val="003C1824"/>
    <w:rsid w:val="003C1F76"/>
    <w:rsid w:val="003C2095"/>
    <w:rsid w:val="003C251B"/>
    <w:rsid w:val="003C3D0D"/>
    <w:rsid w:val="003D043A"/>
    <w:rsid w:val="003D1A97"/>
    <w:rsid w:val="003D36E5"/>
    <w:rsid w:val="003D371F"/>
    <w:rsid w:val="003D531D"/>
    <w:rsid w:val="003D6B26"/>
    <w:rsid w:val="003D6D57"/>
    <w:rsid w:val="003D70AB"/>
    <w:rsid w:val="003D796F"/>
    <w:rsid w:val="003E02A3"/>
    <w:rsid w:val="003E036A"/>
    <w:rsid w:val="003E0D27"/>
    <w:rsid w:val="003E2438"/>
    <w:rsid w:val="003E30D6"/>
    <w:rsid w:val="003E3C66"/>
    <w:rsid w:val="003E429C"/>
    <w:rsid w:val="003E5A06"/>
    <w:rsid w:val="003E5D60"/>
    <w:rsid w:val="003E643C"/>
    <w:rsid w:val="003E746A"/>
    <w:rsid w:val="003E7BB1"/>
    <w:rsid w:val="003E7CBE"/>
    <w:rsid w:val="003F01B4"/>
    <w:rsid w:val="003F1A90"/>
    <w:rsid w:val="003F1B6B"/>
    <w:rsid w:val="003F4FBC"/>
    <w:rsid w:val="003F508A"/>
    <w:rsid w:val="003F601D"/>
    <w:rsid w:val="003F6CBA"/>
    <w:rsid w:val="003F759D"/>
    <w:rsid w:val="003F7DC3"/>
    <w:rsid w:val="004000A5"/>
    <w:rsid w:val="00400AFB"/>
    <w:rsid w:val="0040529B"/>
    <w:rsid w:val="004053A5"/>
    <w:rsid w:val="00405B5D"/>
    <w:rsid w:val="004063D4"/>
    <w:rsid w:val="00411459"/>
    <w:rsid w:val="0041150A"/>
    <w:rsid w:val="0041212B"/>
    <w:rsid w:val="004123EC"/>
    <w:rsid w:val="004126C0"/>
    <w:rsid w:val="00413150"/>
    <w:rsid w:val="004136EE"/>
    <w:rsid w:val="00414688"/>
    <w:rsid w:val="00415B30"/>
    <w:rsid w:val="00416393"/>
    <w:rsid w:val="00417128"/>
    <w:rsid w:val="00417525"/>
    <w:rsid w:val="004210AF"/>
    <w:rsid w:val="00421BC7"/>
    <w:rsid w:val="00422E86"/>
    <w:rsid w:val="00422FE1"/>
    <w:rsid w:val="00423A69"/>
    <w:rsid w:val="00424B7B"/>
    <w:rsid w:val="004252CD"/>
    <w:rsid w:val="00431423"/>
    <w:rsid w:val="0043197C"/>
    <w:rsid w:val="004319B2"/>
    <w:rsid w:val="00433819"/>
    <w:rsid w:val="00435BD1"/>
    <w:rsid w:val="00435CE6"/>
    <w:rsid w:val="00437233"/>
    <w:rsid w:val="00440418"/>
    <w:rsid w:val="004418E6"/>
    <w:rsid w:val="00441CA6"/>
    <w:rsid w:val="0044248A"/>
    <w:rsid w:val="0044285A"/>
    <w:rsid w:val="00444210"/>
    <w:rsid w:val="00444BE3"/>
    <w:rsid w:val="00445015"/>
    <w:rsid w:val="00446708"/>
    <w:rsid w:val="004510BE"/>
    <w:rsid w:val="00451806"/>
    <w:rsid w:val="004519B3"/>
    <w:rsid w:val="004559F6"/>
    <w:rsid w:val="00455AE7"/>
    <w:rsid w:val="00455F50"/>
    <w:rsid w:val="00461725"/>
    <w:rsid w:val="00462897"/>
    <w:rsid w:val="00465799"/>
    <w:rsid w:val="00466D0E"/>
    <w:rsid w:val="00466F07"/>
    <w:rsid w:val="0046762D"/>
    <w:rsid w:val="00467798"/>
    <w:rsid w:val="004719F6"/>
    <w:rsid w:val="004721EE"/>
    <w:rsid w:val="00474C28"/>
    <w:rsid w:val="00475F19"/>
    <w:rsid w:val="00475F8E"/>
    <w:rsid w:val="00476239"/>
    <w:rsid w:val="00476C94"/>
    <w:rsid w:val="0048095F"/>
    <w:rsid w:val="004811C6"/>
    <w:rsid w:val="004814EF"/>
    <w:rsid w:val="004818CA"/>
    <w:rsid w:val="00482326"/>
    <w:rsid w:val="00484AE4"/>
    <w:rsid w:val="00484D44"/>
    <w:rsid w:val="00485D34"/>
    <w:rsid w:val="00485D6C"/>
    <w:rsid w:val="00485FEE"/>
    <w:rsid w:val="00487329"/>
    <w:rsid w:val="00490E3B"/>
    <w:rsid w:val="00491B05"/>
    <w:rsid w:val="00492135"/>
    <w:rsid w:val="004965B7"/>
    <w:rsid w:val="00497274"/>
    <w:rsid w:val="004A200C"/>
    <w:rsid w:val="004A2144"/>
    <w:rsid w:val="004A2F7D"/>
    <w:rsid w:val="004A4B29"/>
    <w:rsid w:val="004A5431"/>
    <w:rsid w:val="004A5B1F"/>
    <w:rsid w:val="004A5D4C"/>
    <w:rsid w:val="004A68B8"/>
    <w:rsid w:val="004A705B"/>
    <w:rsid w:val="004A7874"/>
    <w:rsid w:val="004A7B35"/>
    <w:rsid w:val="004B0314"/>
    <w:rsid w:val="004B0D3E"/>
    <w:rsid w:val="004B1155"/>
    <w:rsid w:val="004B1232"/>
    <w:rsid w:val="004B26D3"/>
    <w:rsid w:val="004B27B8"/>
    <w:rsid w:val="004B30D6"/>
    <w:rsid w:val="004B3456"/>
    <w:rsid w:val="004B3BD6"/>
    <w:rsid w:val="004B3EF6"/>
    <w:rsid w:val="004B5B1A"/>
    <w:rsid w:val="004B5BD8"/>
    <w:rsid w:val="004B6494"/>
    <w:rsid w:val="004C16AD"/>
    <w:rsid w:val="004C1FF9"/>
    <w:rsid w:val="004C2C9D"/>
    <w:rsid w:val="004C3125"/>
    <w:rsid w:val="004C3589"/>
    <w:rsid w:val="004C4916"/>
    <w:rsid w:val="004C4AE1"/>
    <w:rsid w:val="004C563A"/>
    <w:rsid w:val="004C6DFD"/>
    <w:rsid w:val="004C7C37"/>
    <w:rsid w:val="004D2AD6"/>
    <w:rsid w:val="004D3C95"/>
    <w:rsid w:val="004D7009"/>
    <w:rsid w:val="004E3201"/>
    <w:rsid w:val="004E3B4A"/>
    <w:rsid w:val="004E3FFB"/>
    <w:rsid w:val="004E5112"/>
    <w:rsid w:val="004E528F"/>
    <w:rsid w:val="004E5524"/>
    <w:rsid w:val="004E6A73"/>
    <w:rsid w:val="004E7C8E"/>
    <w:rsid w:val="004F1719"/>
    <w:rsid w:val="004F1E78"/>
    <w:rsid w:val="004F31A9"/>
    <w:rsid w:val="004F3363"/>
    <w:rsid w:val="004F5769"/>
    <w:rsid w:val="004F65EE"/>
    <w:rsid w:val="00500B3F"/>
    <w:rsid w:val="00503EF7"/>
    <w:rsid w:val="00504FB0"/>
    <w:rsid w:val="00506322"/>
    <w:rsid w:val="00506C8E"/>
    <w:rsid w:val="00507347"/>
    <w:rsid w:val="00510E70"/>
    <w:rsid w:val="0051261A"/>
    <w:rsid w:val="00515C8F"/>
    <w:rsid w:val="005206ED"/>
    <w:rsid w:val="00520D77"/>
    <w:rsid w:val="005216BF"/>
    <w:rsid w:val="005230ED"/>
    <w:rsid w:val="005246DF"/>
    <w:rsid w:val="00526319"/>
    <w:rsid w:val="005315F4"/>
    <w:rsid w:val="00532088"/>
    <w:rsid w:val="00532905"/>
    <w:rsid w:val="0053494B"/>
    <w:rsid w:val="005365A9"/>
    <w:rsid w:val="005370CB"/>
    <w:rsid w:val="005414AE"/>
    <w:rsid w:val="0054476D"/>
    <w:rsid w:val="005467FB"/>
    <w:rsid w:val="00547805"/>
    <w:rsid w:val="005503A5"/>
    <w:rsid w:val="00550A02"/>
    <w:rsid w:val="00553B77"/>
    <w:rsid w:val="00553D57"/>
    <w:rsid w:val="005540A2"/>
    <w:rsid w:val="00556B5B"/>
    <w:rsid w:val="005571EE"/>
    <w:rsid w:val="005576EF"/>
    <w:rsid w:val="005601C9"/>
    <w:rsid w:val="00561843"/>
    <w:rsid w:val="0056200A"/>
    <w:rsid w:val="00562D26"/>
    <w:rsid w:val="00562E6D"/>
    <w:rsid w:val="00565361"/>
    <w:rsid w:val="005677FA"/>
    <w:rsid w:val="00570A98"/>
    <w:rsid w:val="005726D2"/>
    <w:rsid w:val="0057509C"/>
    <w:rsid w:val="00575484"/>
    <w:rsid w:val="00582FF5"/>
    <w:rsid w:val="00585593"/>
    <w:rsid w:val="00586ADF"/>
    <w:rsid w:val="005905E2"/>
    <w:rsid w:val="00595917"/>
    <w:rsid w:val="0059599D"/>
    <w:rsid w:val="0059753E"/>
    <w:rsid w:val="00597FD9"/>
    <w:rsid w:val="005A263A"/>
    <w:rsid w:val="005A44D7"/>
    <w:rsid w:val="005A6579"/>
    <w:rsid w:val="005A761E"/>
    <w:rsid w:val="005A7D9B"/>
    <w:rsid w:val="005B1006"/>
    <w:rsid w:val="005B2DD9"/>
    <w:rsid w:val="005B3A06"/>
    <w:rsid w:val="005B476A"/>
    <w:rsid w:val="005B784C"/>
    <w:rsid w:val="005C186C"/>
    <w:rsid w:val="005C2FC8"/>
    <w:rsid w:val="005C33C5"/>
    <w:rsid w:val="005C47C6"/>
    <w:rsid w:val="005C52F5"/>
    <w:rsid w:val="005C70B0"/>
    <w:rsid w:val="005C78AA"/>
    <w:rsid w:val="005C7C88"/>
    <w:rsid w:val="005D1F52"/>
    <w:rsid w:val="005D28DD"/>
    <w:rsid w:val="005D3DD8"/>
    <w:rsid w:val="005D3FEB"/>
    <w:rsid w:val="005D56A9"/>
    <w:rsid w:val="005D683C"/>
    <w:rsid w:val="005D791C"/>
    <w:rsid w:val="005E0302"/>
    <w:rsid w:val="005E13ED"/>
    <w:rsid w:val="005E141B"/>
    <w:rsid w:val="005E30CD"/>
    <w:rsid w:val="005E42A4"/>
    <w:rsid w:val="005E5F98"/>
    <w:rsid w:val="005E63E7"/>
    <w:rsid w:val="005E6516"/>
    <w:rsid w:val="005E6938"/>
    <w:rsid w:val="005E6CA4"/>
    <w:rsid w:val="005E6D6B"/>
    <w:rsid w:val="005F2D8E"/>
    <w:rsid w:val="005F3AB8"/>
    <w:rsid w:val="005F4A2F"/>
    <w:rsid w:val="005F582A"/>
    <w:rsid w:val="005F6F50"/>
    <w:rsid w:val="005F714F"/>
    <w:rsid w:val="0060126A"/>
    <w:rsid w:val="0060384C"/>
    <w:rsid w:val="006054C9"/>
    <w:rsid w:val="00605FFD"/>
    <w:rsid w:val="00606431"/>
    <w:rsid w:val="0060676C"/>
    <w:rsid w:val="00606B0F"/>
    <w:rsid w:val="00607D2D"/>
    <w:rsid w:val="006101CF"/>
    <w:rsid w:val="00610C39"/>
    <w:rsid w:val="00611543"/>
    <w:rsid w:val="00611C9D"/>
    <w:rsid w:val="00614071"/>
    <w:rsid w:val="00614090"/>
    <w:rsid w:val="006150C4"/>
    <w:rsid w:val="00615475"/>
    <w:rsid w:val="0061614A"/>
    <w:rsid w:val="00616227"/>
    <w:rsid w:val="00616E61"/>
    <w:rsid w:val="00616EB8"/>
    <w:rsid w:val="006175A6"/>
    <w:rsid w:val="00620F68"/>
    <w:rsid w:val="0062105F"/>
    <w:rsid w:val="00621AE8"/>
    <w:rsid w:val="0062253C"/>
    <w:rsid w:val="006227B8"/>
    <w:rsid w:val="00622B10"/>
    <w:rsid w:val="00625E42"/>
    <w:rsid w:val="006262BE"/>
    <w:rsid w:val="00626CA8"/>
    <w:rsid w:val="00627441"/>
    <w:rsid w:val="0062747B"/>
    <w:rsid w:val="006274AF"/>
    <w:rsid w:val="00635B19"/>
    <w:rsid w:val="006360C6"/>
    <w:rsid w:val="00636210"/>
    <w:rsid w:val="00636649"/>
    <w:rsid w:val="00636919"/>
    <w:rsid w:val="00640F93"/>
    <w:rsid w:val="006418EB"/>
    <w:rsid w:val="006432AC"/>
    <w:rsid w:val="00643B2E"/>
    <w:rsid w:val="00644520"/>
    <w:rsid w:val="00645097"/>
    <w:rsid w:val="006453F1"/>
    <w:rsid w:val="006469E1"/>
    <w:rsid w:val="00647102"/>
    <w:rsid w:val="0064782A"/>
    <w:rsid w:val="00651286"/>
    <w:rsid w:val="00651378"/>
    <w:rsid w:val="006513E2"/>
    <w:rsid w:val="0065797C"/>
    <w:rsid w:val="006604CE"/>
    <w:rsid w:val="006622DB"/>
    <w:rsid w:val="0066293D"/>
    <w:rsid w:val="00662A39"/>
    <w:rsid w:val="0066327E"/>
    <w:rsid w:val="006664A6"/>
    <w:rsid w:val="006676F6"/>
    <w:rsid w:val="00670E14"/>
    <w:rsid w:val="0067190B"/>
    <w:rsid w:val="00673757"/>
    <w:rsid w:val="00681CAA"/>
    <w:rsid w:val="00682774"/>
    <w:rsid w:val="00682E2A"/>
    <w:rsid w:val="006878E6"/>
    <w:rsid w:val="00687EBC"/>
    <w:rsid w:val="00691836"/>
    <w:rsid w:val="00691B55"/>
    <w:rsid w:val="00691D2E"/>
    <w:rsid w:val="00693694"/>
    <w:rsid w:val="00693C18"/>
    <w:rsid w:val="00694273"/>
    <w:rsid w:val="00695B44"/>
    <w:rsid w:val="0069652A"/>
    <w:rsid w:val="00696CA7"/>
    <w:rsid w:val="006A382E"/>
    <w:rsid w:val="006A4542"/>
    <w:rsid w:val="006A5903"/>
    <w:rsid w:val="006A79F0"/>
    <w:rsid w:val="006B0E14"/>
    <w:rsid w:val="006B16EF"/>
    <w:rsid w:val="006B1D69"/>
    <w:rsid w:val="006B2B3B"/>
    <w:rsid w:val="006B36E9"/>
    <w:rsid w:val="006B4A80"/>
    <w:rsid w:val="006B552F"/>
    <w:rsid w:val="006B7125"/>
    <w:rsid w:val="006B7BF0"/>
    <w:rsid w:val="006C04C3"/>
    <w:rsid w:val="006C0914"/>
    <w:rsid w:val="006C20A5"/>
    <w:rsid w:val="006C4603"/>
    <w:rsid w:val="006C512F"/>
    <w:rsid w:val="006C51E1"/>
    <w:rsid w:val="006C5483"/>
    <w:rsid w:val="006C757A"/>
    <w:rsid w:val="006D1CD2"/>
    <w:rsid w:val="006D1D4B"/>
    <w:rsid w:val="006D2BBF"/>
    <w:rsid w:val="006D301D"/>
    <w:rsid w:val="006D3629"/>
    <w:rsid w:val="006D4BFA"/>
    <w:rsid w:val="006D6039"/>
    <w:rsid w:val="006D620A"/>
    <w:rsid w:val="006D7948"/>
    <w:rsid w:val="006E25B4"/>
    <w:rsid w:val="006E3101"/>
    <w:rsid w:val="006E4226"/>
    <w:rsid w:val="006E4E4E"/>
    <w:rsid w:val="006E606A"/>
    <w:rsid w:val="006E61F5"/>
    <w:rsid w:val="006E6F6E"/>
    <w:rsid w:val="006F0358"/>
    <w:rsid w:val="006F1FB7"/>
    <w:rsid w:val="006F4051"/>
    <w:rsid w:val="006F47D0"/>
    <w:rsid w:val="006F575A"/>
    <w:rsid w:val="006F70E9"/>
    <w:rsid w:val="006F7694"/>
    <w:rsid w:val="006F7A66"/>
    <w:rsid w:val="0070242D"/>
    <w:rsid w:val="00702B9C"/>
    <w:rsid w:val="0070445A"/>
    <w:rsid w:val="0070701D"/>
    <w:rsid w:val="00707756"/>
    <w:rsid w:val="00711F01"/>
    <w:rsid w:val="0071259A"/>
    <w:rsid w:val="007135F6"/>
    <w:rsid w:val="00714DBF"/>
    <w:rsid w:val="00722D6E"/>
    <w:rsid w:val="00722E64"/>
    <w:rsid w:val="0072309A"/>
    <w:rsid w:val="0072371A"/>
    <w:rsid w:val="00723FC7"/>
    <w:rsid w:val="007247A7"/>
    <w:rsid w:val="00724BD1"/>
    <w:rsid w:val="00725101"/>
    <w:rsid w:val="00727964"/>
    <w:rsid w:val="00730DEA"/>
    <w:rsid w:val="0073135A"/>
    <w:rsid w:val="00731400"/>
    <w:rsid w:val="007404F6"/>
    <w:rsid w:val="00740EA2"/>
    <w:rsid w:val="00740FFC"/>
    <w:rsid w:val="0074146F"/>
    <w:rsid w:val="007427B5"/>
    <w:rsid w:val="00743DAD"/>
    <w:rsid w:val="00744E1F"/>
    <w:rsid w:val="007473CE"/>
    <w:rsid w:val="007514A7"/>
    <w:rsid w:val="00751E3D"/>
    <w:rsid w:val="007530A2"/>
    <w:rsid w:val="007531F1"/>
    <w:rsid w:val="007532C2"/>
    <w:rsid w:val="00755B95"/>
    <w:rsid w:val="00756725"/>
    <w:rsid w:val="007567D3"/>
    <w:rsid w:val="00756BCD"/>
    <w:rsid w:val="00757460"/>
    <w:rsid w:val="0076095D"/>
    <w:rsid w:val="00763C68"/>
    <w:rsid w:val="00763DE6"/>
    <w:rsid w:val="00764226"/>
    <w:rsid w:val="00764A18"/>
    <w:rsid w:val="0076548B"/>
    <w:rsid w:val="00765ABC"/>
    <w:rsid w:val="00765C20"/>
    <w:rsid w:val="0076783A"/>
    <w:rsid w:val="00767968"/>
    <w:rsid w:val="007703C0"/>
    <w:rsid w:val="00772B61"/>
    <w:rsid w:val="00773E63"/>
    <w:rsid w:val="00776D21"/>
    <w:rsid w:val="00777BA8"/>
    <w:rsid w:val="00782575"/>
    <w:rsid w:val="007826BB"/>
    <w:rsid w:val="00787C93"/>
    <w:rsid w:val="00790D28"/>
    <w:rsid w:val="00791740"/>
    <w:rsid w:val="007919EF"/>
    <w:rsid w:val="00791A1F"/>
    <w:rsid w:val="00795C02"/>
    <w:rsid w:val="00796421"/>
    <w:rsid w:val="007A042D"/>
    <w:rsid w:val="007A14A1"/>
    <w:rsid w:val="007A2E8E"/>
    <w:rsid w:val="007A3276"/>
    <w:rsid w:val="007A4D2A"/>
    <w:rsid w:val="007A6116"/>
    <w:rsid w:val="007B34A1"/>
    <w:rsid w:val="007B4838"/>
    <w:rsid w:val="007B52D3"/>
    <w:rsid w:val="007B60D2"/>
    <w:rsid w:val="007B653C"/>
    <w:rsid w:val="007B6B55"/>
    <w:rsid w:val="007C25C5"/>
    <w:rsid w:val="007C279B"/>
    <w:rsid w:val="007C2E67"/>
    <w:rsid w:val="007C35FE"/>
    <w:rsid w:val="007C550B"/>
    <w:rsid w:val="007C5B37"/>
    <w:rsid w:val="007C7090"/>
    <w:rsid w:val="007D00E9"/>
    <w:rsid w:val="007D067A"/>
    <w:rsid w:val="007D0EA7"/>
    <w:rsid w:val="007D0F06"/>
    <w:rsid w:val="007D191A"/>
    <w:rsid w:val="007D2AC6"/>
    <w:rsid w:val="007D2C97"/>
    <w:rsid w:val="007D7101"/>
    <w:rsid w:val="007D74FE"/>
    <w:rsid w:val="007E0325"/>
    <w:rsid w:val="007E1A89"/>
    <w:rsid w:val="007E2885"/>
    <w:rsid w:val="007E312D"/>
    <w:rsid w:val="007E3336"/>
    <w:rsid w:val="007E588E"/>
    <w:rsid w:val="007E7169"/>
    <w:rsid w:val="007E7406"/>
    <w:rsid w:val="007F0D54"/>
    <w:rsid w:val="007F2927"/>
    <w:rsid w:val="007F4022"/>
    <w:rsid w:val="007F6773"/>
    <w:rsid w:val="00804DC0"/>
    <w:rsid w:val="00812F3B"/>
    <w:rsid w:val="00812FFF"/>
    <w:rsid w:val="00813504"/>
    <w:rsid w:val="0081365F"/>
    <w:rsid w:val="008152D5"/>
    <w:rsid w:val="00820DC4"/>
    <w:rsid w:val="0082257E"/>
    <w:rsid w:val="00822D1C"/>
    <w:rsid w:val="00823067"/>
    <w:rsid w:val="008234B2"/>
    <w:rsid w:val="008240FC"/>
    <w:rsid w:val="00825076"/>
    <w:rsid w:val="00825D4D"/>
    <w:rsid w:val="00827367"/>
    <w:rsid w:val="0082755D"/>
    <w:rsid w:val="00827A70"/>
    <w:rsid w:val="00827BEE"/>
    <w:rsid w:val="00827EE0"/>
    <w:rsid w:val="008301B2"/>
    <w:rsid w:val="00832B43"/>
    <w:rsid w:val="00833141"/>
    <w:rsid w:val="00833300"/>
    <w:rsid w:val="0083374D"/>
    <w:rsid w:val="00834E61"/>
    <w:rsid w:val="00835782"/>
    <w:rsid w:val="008366DD"/>
    <w:rsid w:val="008368DC"/>
    <w:rsid w:val="008369A1"/>
    <w:rsid w:val="0084199B"/>
    <w:rsid w:val="00842CF0"/>
    <w:rsid w:val="0084442A"/>
    <w:rsid w:val="00844698"/>
    <w:rsid w:val="00844D63"/>
    <w:rsid w:val="00844F6C"/>
    <w:rsid w:val="008458E9"/>
    <w:rsid w:val="0085134C"/>
    <w:rsid w:val="008521F6"/>
    <w:rsid w:val="00852E99"/>
    <w:rsid w:val="00855259"/>
    <w:rsid w:val="00855947"/>
    <w:rsid w:val="00860735"/>
    <w:rsid w:val="00860CEF"/>
    <w:rsid w:val="0086263C"/>
    <w:rsid w:val="0086348D"/>
    <w:rsid w:val="0086386F"/>
    <w:rsid w:val="00864B7D"/>
    <w:rsid w:val="00864CF3"/>
    <w:rsid w:val="008679A5"/>
    <w:rsid w:val="008726A3"/>
    <w:rsid w:val="00873EBC"/>
    <w:rsid w:val="0087423B"/>
    <w:rsid w:val="00875F1C"/>
    <w:rsid w:val="0087638E"/>
    <w:rsid w:val="00876B62"/>
    <w:rsid w:val="00877309"/>
    <w:rsid w:val="008778C5"/>
    <w:rsid w:val="00880F8F"/>
    <w:rsid w:val="00881937"/>
    <w:rsid w:val="00884E64"/>
    <w:rsid w:val="00885B72"/>
    <w:rsid w:val="00887115"/>
    <w:rsid w:val="00891B44"/>
    <w:rsid w:val="00891B94"/>
    <w:rsid w:val="00891DB5"/>
    <w:rsid w:val="00892809"/>
    <w:rsid w:val="00893190"/>
    <w:rsid w:val="0089351B"/>
    <w:rsid w:val="00893E28"/>
    <w:rsid w:val="008942B7"/>
    <w:rsid w:val="00896962"/>
    <w:rsid w:val="008A0062"/>
    <w:rsid w:val="008A062E"/>
    <w:rsid w:val="008A16E9"/>
    <w:rsid w:val="008A17B4"/>
    <w:rsid w:val="008A2F0C"/>
    <w:rsid w:val="008A32FB"/>
    <w:rsid w:val="008A3FFC"/>
    <w:rsid w:val="008A4A1F"/>
    <w:rsid w:val="008A6184"/>
    <w:rsid w:val="008A6B07"/>
    <w:rsid w:val="008B12A9"/>
    <w:rsid w:val="008B12DE"/>
    <w:rsid w:val="008B35F2"/>
    <w:rsid w:val="008B3C56"/>
    <w:rsid w:val="008B4DB7"/>
    <w:rsid w:val="008B65FE"/>
    <w:rsid w:val="008B692D"/>
    <w:rsid w:val="008B7968"/>
    <w:rsid w:val="008B7F1F"/>
    <w:rsid w:val="008C0972"/>
    <w:rsid w:val="008C1291"/>
    <w:rsid w:val="008C1D48"/>
    <w:rsid w:val="008C2227"/>
    <w:rsid w:val="008C43F8"/>
    <w:rsid w:val="008C504A"/>
    <w:rsid w:val="008C5CA8"/>
    <w:rsid w:val="008C65DF"/>
    <w:rsid w:val="008D08F7"/>
    <w:rsid w:val="008D2D8B"/>
    <w:rsid w:val="008D38F0"/>
    <w:rsid w:val="008D4487"/>
    <w:rsid w:val="008D44EC"/>
    <w:rsid w:val="008D484D"/>
    <w:rsid w:val="008D495F"/>
    <w:rsid w:val="008D4FDF"/>
    <w:rsid w:val="008D5C37"/>
    <w:rsid w:val="008D66D3"/>
    <w:rsid w:val="008D71E6"/>
    <w:rsid w:val="008D7608"/>
    <w:rsid w:val="008E0893"/>
    <w:rsid w:val="008E0DAF"/>
    <w:rsid w:val="008E1509"/>
    <w:rsid w:val="008E2102"/>
    <w:rsid w:val="008E41A8"/>
    <w:rsid w:val="008E6EDA"/>
    <w:rsid w:val="008F5B48"/>
    <w:rsid w:val="008F5D16"/>
    <w:rsid w:val="008F6948"/>
    <w:rsid w:val="008F69FE"/>
    <w:rsid w:val="008F79B2"/>
    <w:rsid w:val="008F7CB9"/>
    <w:rsid w:val="00900E4C"/>
    <w:rsid w:val="00901042"/>
    <w:rsid w:val="00902FB1"/>
    <w:rsid w:val="009030E2"/>
    <w:rsid w:val="00903ADD"/>
    <w:rsid w:val="0090520B"/>
    <w:rsid w:val="00907650"/>
    <w:rsid w:val="00907723"/>
    <w:rsid w:val="00910459"/>
    <w:rsid w:val="00913519"/>
    <w:rsid w:val="00913C84"/>
    <w:rsid w:val="00916ADD"/>
    <w:rsid w:val="00921457"/>
    <w:rsid w:val="009222C8"/>
    <w:rsid w:val="00923CAA"/>
    <w:rsid w:val="0092457D"/>
    <w:rsid w:val="00926469"/>
    <w:rsid w:val="00926F3B"/>
    <w:rsid w:val="00927689"/>
    <w:rsid w:val="00930047"/>
    <w:rsid w:val="00930F45"/>
    <w:rsid w:val="00931519"/>
    <w:rsid w:val="00931954"/>
    <w:rsid w:val="00933CDD"/>
    <w:rsid w:val="00933DA5"/>
    <w:rsid w:val="00934118"/>
    <w:rsid w:val="0093475A"/>
    <w:rsid w:val="00935B00"/>
    <w:rsid w:val="00936682"/>
    <w:rsid w:val="0093777D"/>
    <w:rsid w:val="00937982"/>
    <w:rsid w:val="00937AFA"/>
    <w:rsid w:val="00937CFD"/>
    <w:rsid w:val="009403E3"/>
    <w:rsid w:val="009407C8"/>
    <w:rsid w:val="00940850"/>
    <w:rsid w:val="00941880"/>
    <w:rsid w:val="009429CE"/>
    <w:rsid w:val="00943B65"/>
    <w:rsid w:val="00945637"/>
    <w:rsid w:val="00953F16"/>
    <w:rsid w:val="00954484"/>
    <w:rsid w:val="009610E1"/>
    <w:rsid w:val="00961C57"/>
    <w:rsid w:val="00961DA4"/>
    <w:rsid w:val="009628AD"/>
    <w:rsid w:val="009633D5"/>
    <w:rsid w:val="00964D93"/>
    <w:rsid w:val="0096754D"/>
    <w:rsid w:val="0097014F"/>
    <w:rsid w:val="009731A6"/>
    <w:rsid w:val="00975D41"/>
    <w:rsid w:val="009761EB"/>
    <w:rsid w:val="00976FB8"/>
    <w:rsid w:val="009807E6"/>
    <w:rsid w:val="00981F1B"/>
    <w:rsid w:val="00987B7A"/>
    <w:rsid w:val="009906B4"/>
    <w:rsid w:val="00991083"/>
    <w:rsid w:val="00992A1F"/>
    <w:rsid w:val="00993A45"/>
    <w:rsid w:val="00994B35"/>
    <w:rsid w:val="00994CB5"/>
    <w:rsid w:val="0099614B"/>
    <w:rsid w:val="009964E3"/>
    <w:rsid w:val="0099658F"/>
    <w:rsid w:val="00996B9A"/>
    <w:rsid w:val="009970B0"/>
    <w:rsid w:val="009A1050"/>
    <w:rsid w:val="009A17B8"/>
    <w:rsid w:val="009A4FFA"/>
    <w:rsid w:val="009A57B6"/>
    <w:rsid w:val="009A6222"/>
    <w:rsid w:val="009A705B"/>
    <w:rsid w:val="009B02CA"/>
    <w:rsid w:val="009B319B"/>
    <w:rsid w:val="009B3BE6"/>
    <w:rsid w:val="009B530D"/>
    <w:rsid w:val="009B66CD"/>
    <w:rsid w:val="009B6907"/>
    <w:rsid w:val="009B6D58"/>
    <w:rsid w:val="009B7040"/>
    <w:rsid w:val="009C0310"/>
    <w:rsid w:val="009C0FA7"/>
    <w:rsid w:val="009C122F"/>
    <w:rsid w:val="009C1BDF"/>
    <w:rsid w:val="009C2EDF"/>
    <w:rsid w:val="009C42CD"/>
    <w:rsid w:val="009C5068"/>
    <w:rsid w:val="009C536A"/>
    <w:rsid w:val="009C55CC"/>
    <w:rsid w:val="009C5869"/>
    <w:rsid w:val="009C5B05"/>
    <w:rsid w:val="009C6A47"/>
    <w:rsid w:val="009C6D47"/>
    <w:rsid w:val="009D0126"/>
    <w:rsid w:val="009D0F39"/>
    <w:rsid w:val="009D2C71"/>
    <w:rsid w:val="009D38BA"/>
    <w:rsid w:val="009D3F4D"/>
    <w:rsid w:val="009D52C0"/>
    <w:rsid w:val="009D5C8F"/>
    <w:rsid w:val="009D7745"/>
    <w:rsid w:val="009D78DA"/>
    <w:rsid w:val="009E0079"/>
    <w:rsid w:val="009E0421"/>
    <w:rsid w:val="009E1733"/>
    <w:rsid w:val="009E3A61"/>
    <w:rsid w:val="009E4C9D"/>
    <w:rsid w:val="009E52BC"/>
    <w:rsid w:val="009E5BDF"/>
    <w:rsid w:val="009E768A"/>
    <w:rsid w:val="009F01C2"/>
    <w:rsid w:val="009F23A6"/>
    <w:rsid w:val="009F25DE"/>
    <w:rsid w:val="009F27BD"/>
    <w:rsid w:val="009F54D4"/>
    <w:rsid w:val="009F5675"/>
    <w:rsid w:val="00A018D5"/>
    <w:rsid w:val="00A0441C"/>
    <w:rsid w:val="00A0544D"/>
    <w:rsid w:val="00A0591D"/>
    <w:rsid w:val="00A05C99"/>
    <w:rsid w:val="00A14F71"/>
    <w:rsid w:val="00A15F86"/>
    <w:rsid w:val="00A17AC9"/>
    <w:rsid w:val="00A22370"/>
    <w:rsid w:val="00A22A74"/>
    <w:rsid w:val="00A232CE"/>
    <w:rsid w:val="00A234A8"/>
    <w:rsid w:val="00A24055"/>
    <w:rsid w:val="00A2503E"/>
    <w:rsid w:val="00A2639F"/>
    <w:rsid w:val="00A27168"/>
    <w:rsid w:val="00A278EF"/>
    <w:rsid w:val="00A307AC"/>
    <w:rsid w:val="00A3194D"/>
    <w:rsid w:val="00A31B70"/>
    <w:rsid w:val="00A32E8D"/>
    <w:rsid w:val="00A335C2"/>
    <w:rsid w:val="00A350ED"/>
    <w:rsid w:val="00A3767D"/>
    <w:rsid w:val="00A37870"/>
    <w:rsid w:val="00A37CF4"/>
    <w:rsid w:val="00A41496"/>
    <w:rsid w:val="00A457EE"/>
    <w:rsid w:val="00A4768D"/>
    <w:rsid w:val="00A477F9"/>
    <w:rsid w:val="00A47AAB"/>
    <w:rsid w:val="00A50016"/>
    <w:rsid w:val="00A505E3"/>
    <w:rsid w:val="00A50CD8"/>
    <w:rsid w:val="00A54176"/>
    <w:rsid w:val="00A54553"/>
    <w:rsid w:val="00A5484F"/>
    <w:rsid w:val="00A56604"/>
    <w:rsid w:val="00A61A01"/>
    <w:rsid w:val="00A640C0"/>
    <w:rsid w:val="00A65994"/>
    <w:rsid w:val="00A66066"/>
    <w:rsid w:val="00A67BFE"/>
    <w:rsid w:val="00A70D21"/>
    <w:rsid w:val="00A725C8"/>
    <w:rsid w:val="00A72648"/>
    <w:rsid w:val="00A7267B"/>
    <w:rsid w:val="00A738FE"/>
    <w:rsid w:val="00A73B3B"/>
    <w:rsid w:val="00A74A7D"/>
    <w:rsid w:val="00A74F43"/>
    <w:rsid w:val="00A76E62"/>
    <w:rsid w:val="00A80744"/>
    <w:rsid w:val="00A8161E"/>
    <w:rsid w:val="00A8240F"/>
    <w:rsid w:val="00A836BA"/>
    <w:rsid w:val="00A84635"/>
    <w:rsid w:val="00A86F6D"/>
    <w:rsid w:val="00A87069"/>
    <w:rsid w:val="00A872CE"/>
    <w:rsid w:val="00A90EC6"/>
    <w:rsid w:val="00A9157E"/>
    <w:rsid w:val="00A931FF"/>
    <w:rsid w:val="00A941DE"/>
    <w:rsid w:val="00A9426A"/>
    <w:rsid w:val="00A950A3"/>
    <w:rsid w:val="00A9797F"/>
    <w:rsid w:val="00AA2586"/>
    <w:rsid w:val="00AA3241"/>
    <w:rsid w:val="00AA349A"/>
    <w:rsid w:val="00AA427D"/>
    <w:rsid w:val="00AA485F"/>
    <w:rsid w:val="00AA5490"/>
    <w:rsid w:val="00AA69B5"/>
    <w:rsid w:val="00AA70D3"/>
    <w:rsid w:val="00AB19DE"/>
    <w:rsid w:val="00AB51C0"/>
    <w:rsid w:val="00AB5509"/>
    <w:rsid w:val="00AB5892"/>
    <w:rsid w:val="00AB5FAC"/>
    <w:rsid w:val="00AB60B3"/>
    <w:rsid w:val="00AB6729"/>
    <w:rsid w:val="00AB7D97"/>
    <w:rsid w:val="00AC074F"/>
    <w:rsid w:val="00AC0A16"/>
    <w:rsid w:val="00AC1AA5"/>
    <w:rsid w:val="00AC2FC1"/>
    <w:rsid w:val="00AC30C2"/>
    <w:rsid w:val="00AC5A76"/>
    <w:rsid w:val="00AC6E74"/>
    <w:rsid w:val="00AC7DB3"/>
    <w:rsid w:val="00AD001A"/>
    <w:rsid w:val="00AD36EB"/>
    <w:rsid w:val="00AD3FA6"/>
    <w:rsid w:val="00AD4E25"/>
    <w:rsid w:val="00AD536B"/>
    <w:rsid w:val="00AE37A8"/>
    <w:rsid w:val="00AE3F51"/>
    <w:rsid w:val="00AE46A0"/>
    <w:rsid w:val="00AE51C3"/>
    <w:rsid w:val="00AE7426"/>
    <w:rsid w:val="00AE76FF"/>
    <w:rsid w:val="00AE7CE4"/>
    <w:rsid w:val="00AF0074"/>
    <w:rsid w:val="00AF237E"/>
    <w:rsid w:val="00AF3C9F"/>
    <w:rsid w:val="00AF553F"/>
    <w:rsid w:val="00AF6B9A"/>
    <w:rsid w:val="00AF7453"/>
    <w:rsid w:val="00AF7795"/>
    <w:rsid w:val="00B014AB"/>
    <w:rsid w:val="00B0696F"/>
    <w:rsid w:val="00B07676"/>
    <w:rsid w:val="00B07919"/>
    <w:rsid w:val="00B10803"/>
    <w:rsid w:val="00B11FFA"/>
    <w:rsid w:val="00B12C5C"/>
    <w:rsid w:val="00B12F9E"/>
    <w:rsid w:val="00B13009"/>
    <w:rsid w:val="00B1576E"/>
    <w:rsid w:val="00B15AF7"/>
    <w:rsid w:val="00B167C5"/>
    <w:rsid w:val="00B206AC"/>
    <w:rsid w:val="00B21AA7"/>
    <w:rsid w:val="00B2255F"/>
    <w:rsid w:val="00B233AB"/>
    <w:rsid w:val="00B24D19"/>
    <w:rsid w:val="00B278BC"/>
    <w:rsid w:val="00B27CDA"/>
    <w:rsid w:val="00B319BD"/>
    <w:rsid w:val="00B3458F"/>
    <w:rsid w:val="00B34EE2"/>
    <w:rsid w:val="00B35366"/>
    <w:rsid w:val="00B3757B"/>
    <w:rsid w:val="00B37E6C"/>
    <w:rsid w:val="00B37EAA"/>
    <w:rsid w:val="00B40147"/>
    <w:rsid w:val="00B402D2"/>
    <w:rsid w:val="00B403E1"/>
    <w:rsid w:val="00B40BD3"/>
    <w:rsid w:val="00B42A5F"/>
    <w:rsid w:val="00B42C86"/>
    <w:rsid w:val="00B42F62"/>
    <w:rsid w:val="00B42FDB"/>
    <w:rsid w:val="00B43600"/>
    <w:rsid w:val="00B43DE5"/>
    <w:rsid w:val="00B461D6"/>
    <w:rsid w:val="00B463A0"/>
    <w:rsid w:val="00B479FB"/>
    <w:rsid w:val="00B520F9"/>
    <w:rsid w:val="00B52182"/>
    <w:rsid w:val="00B522FB"/>
    <w:rsid w:val="00B52B21"/>
    <w:rsid w:val="00B530CB"/>
    <w:rsid w:val="00B55036"/>
    <w:rsid w:val="00B5552B"/>
    <w:rsid w:val="00B559E2"/>
    <w:rsid w:val="00B5753B"/>
    <w:rsid w:val="00B61AFB"/>
    <w:rsid w:val="00B61D28"/>
    <w:rsid w:val="00B63EFC"/>
    <w:rsid w:val="00B643A2"/>
    <w:rsid w:val="00B64EA8"/>
    <w:rsid w:val="00B6622B"/>
    <w:rsid w:val="00B668A1"/>
    <w:rsid w:val="00B66FC9"/>
    <w:rsid w:val="00B67834"/>
    <w:rsid w:val="00B67F5E"/>
    <w:rsid w:val="00B727C5"/>
    <w:rsid w:val="00B72804"/>
    <w:rsid w:val="00B72F7A"/>
    <w:rsid w:val="00B75334"/>
    <w:rsid w:val="00B7669D"/>
    <w:rsid w:val="00B77346"/>
    <w:rsid w:val="00B77DDB"/>
    <w:rsid w:val="00B80AD4"/>
    <w:rsid w:val="00B811AD"/>
    <w:rsid w:val="00B814CB"/>
    <w:rsid w:val="00B84227"/>
    <w:rsid w:val="00B85611"/>
    <w:rsid w:val="00B85C4E"/>
    <w:rsid w:val="00B86785"/>
    <w:rsid w:val="00B87BAD"/>
    <w:rsid w:val="00B91F5A"/>
    <w:rsid w:val="00B93B63"/>
    <w:rsid w:val="00B94E9F"/>
    <w:rsid w:val="00B950E8"/>
    <w:rsid w:val="00B95562"/>
    <w:rsid w:val="00B957AD"/>
    <w:rsid w:val="00B95F03"/>
    <w:rsid w:val="00B96111"/>
    <w:rsid w:val="00B96135"/>
    <w:rsid w:val="00B964F9"/>
    <w:rsid w:val="00B97BA9"/>
    <w:rsid w:val="00B97BFF"/>
    <w:rsid w:val="00BA06D4"/>
    <w:rsid w:val="00BA2677"/>
    <w:rsid w:val="00BA2EA5"/>
    <w:rsid w:val="00BA603B"/>
    <w:rsid w:val="00BA789F"/>
    <w:rsid w:val="00BA7F27"/>
    <w:rsid w:val="00BB1936"/>
    <w:rsid w:val="00BB3068"/>
    <w:rsid w:val="00BB5B4F"/>
    <w:rsid w:val="00BB5F94"/>
    <w:rsid w:val="00BB714A"/>
    <w:rsid w:val="00BC02C9"/>
    <w:rsid w:val="00BC164F"/>
    <w:rsid w:val="00BC23FC"/>
    <w:rsid w:val="00BC265E"/>
    <w:rsid w:val="00BC3EFB"/>
    <w:rsid w:val="00BC5558"/>
    <w:rsid w:val="00BC6DAA"/>
    <w:rsid w:val="00BC727C"/>
    <w:rsid w:val="00BD0145"/>
    <w:rsid w:val="00BD0E53"/>
    <w:rsid w:val="00BD12D8"/>
    <w:rsid w:val="00BD1F54"/>
    <w:rsid w:val="00BD267B"/>
    <w:rsid w:val="00BD3744"/>
    <w:rsid w:val="00BD3EC4"/>
    <w:rsid w:val="00BD5CD1"/>
    <w:rsid w:val="00BD73E9"/>
    <w:rsid w:val="00BE0314"/>
    <w:rsid w:val="00BE1F81"/>
    <w:rsid w:val="00BE2943"/>
    <w:rsid w:val="00BE4860"/>
    <w:rsid w:val="00BE5016"/>
    <w:rsid w:val="00BE505F"/>
    <w:rsid w:val="00BE6B98"/>
    <w:rsid w:val="00BE7EC6"/>
    <w:rsid w:val="00BF2635"/>
    <w:rsid w:val="00BF26C9"/>
    <w:rsid w:val="00BF2BC7"/>
    <w:rsid w:val="00BF4BDB"/>
    <w:rsid w:val="00BF51D9"/>
    <w:rsid w:val="00BF5378"/>
    <w:rsid w:val="00BF595D"/>
    <w:rsid w:val="00BF59E9"/>
    <w:rsid w:val="00C0153F"/>
    <w:rsid w:val="00C02D32"/>
    <w:rsid w:val="00C03EE5"/>
    <w:rsid w:val="00C07EB1"/>
    <w:rsid w:val="00C10A34"/>
    <w:rsid w:val="00C1361E"/>
    <w:rsid w:val="00C15134"/>
    <w:rsid w:val="00C1770F"/>
    <w:rsid w:val="00C17A94"/>
    <w:rsid w:val="00C20981"/>
    <w:rsid w:val="00C236D4"/>
    <w:rsid w:val="00C252AF"/>
    <w:rsid w:val="00C253FF"/>
    <w:rsid w:val="00C2609E"/>
    <w:rsid w:val="00C27209"/>
    <w:rsid w:val="00C311DB"/>
    <w:rsid w:val="00C3152C"/>
    <w:rsid w:val="00C31D86"/>
    <w:rsid w:val="00C327F4"/>
    <w:rsid w:val="00C33D87"/>
    <w:rsid w:val="00C34921"/>
    <w:rsid w:val="00C34BE8"/>
    <w:rsid w:val="00C35BAA"/>
    <w:rsid w:val="00C3722C"/>
    <w:rsid w:val="00C3729A"/>
    <w:rsid w:val="00C37A78"/>
    <w:rsid w:val="00C40841"/>
    <w:rsid w:val="00C44202"/>
    <w:rsid w:val="00C44407"/>
    <w:rsid w:val="00C446CF"/>
    <w:rsid w:val="00C45A36"/>
    <w:rsid w:val="00C45B51"/>
    <w:rsid w:val="00C46D90"/>
    <w:rsid w:val="00C52979"/>
    <w:rsid w:val="00C54A25"/>
    <w:rsid w:val="00C554D1"/>
    <w:rsid w:val="00C56317"/>
    <w:rsid w:val="00C56574"/>
    <w:rsid w:val="00C5682A"/>
    <w:rsid w:val="00C56C86"/>
    <w:rsid w:val="00C61676"/>
    <w:rsid w:val="00C61718"/>
    <w:rsid w:val="00C62250"/>
    <w:rsid w:val="00C62BFA"/>
    <w:rsid w:val="00C62D28"/>
    <w:rsid w:val="00C631E8"/>
    <w:rsid w:val="00C66126"/>
    <w:rsid w:val="00C710B0"/>
    <w:rsid w:val="00C72B5C"/>
    <w:rsid w:val="00C73CA2"/>
    <w:rsid w:val="00C73E2F"/>
    <w:rsid w:val="00C76392"/>
    <w:rsid w:val="00C764AC"/>
    <w:rsid w:val="00C7669E"/>
    <w:rsid w:val="00C768CD"/>
    <w:rsid w:val="00C76A6C"/>
    <w:rsid w:val="00C811BB"/>
    <w:rsid w:val="00C8137B"/>
    <w:rsid w:val="00C8271F"/>
    <w:rsid w:val="00C86C24"/>
    <w:rsid w:val="00C871B1"/>
    <w:rsid w:val="00C87842"/>
    <w:rsid w:val="00C90C4A"/>
    <w:rsid w:val="00C911E5"/>
    <w:rsid w:val="00C921BC"/>
    <w:rsid w:val="00C92BAC"/>
    <w:rsid w:val="00C939D7"/>
    <w:rsid w:val="00C93ADC"/>
    <w:rsid w:val="00C94891"/>
    <w:rsid w:val="00C951FC"/>
    <w:rsid w:val="00C95592"/>
    <w:rsid w:val="00CA0315"/>
    <w:rsid w:val="00CA03A7"/>
    <w:rsid w:val="00CA0AAF"/>
    <w:rsid w:val="00CA15EE"/>
    <w:rsid w:val="00CA17B5"/>
    <w:rsid w:val="00CA1EBD"/>
    <w:rsid w:val="00CA1F50"/>
    <w:rsid w:val="00CA2BD7"/>
    <w:rsid w:val="00CA2C56"/>
    <w:rsid w:val="00CA3D12"/>
    <w:rsid w:val="00CA44DF"/>
    <w:rsid w:val="00CA6FFD"/>
    <w:rsid w:val="00CA766F"/>
    <w:rsid w:val="00CB286D"/>
    <w:rsid w:val="00CB444A"/>
    <w:rsid w:val="00CB4E12"/>
    <w:rsid w:val="00CB5945"/>
    <w:rsid w:val="00CB6589"/>
    <w:rsid w:val="00CC1F09"/>
    <w:rsid w:val="00CC2256"/>
    <w:rsid w:val="00CC3025"/>
    <w:rsid w:val="00CC43ED"/>
    <w:rsid w:val="00CC51B8"/>
    <w:rsid w:val="00CC6F61"/>
    <w:rsid w:val="00CC7FC6"/>
    <w:rsid w:val="00CD0B8C"/>
    <w:rsid w:val="00CD1CB9"/>
    <w:rsid w:val="00CD2900"/>
    <w:rsid w:val="00CD2E8E"/>
    <w:rsid w:val="00CD3DE9"/>
    <w:rsid w:val="00CD3F9C"/>
    <w:rsid w:val="00CD3FA4"/>
    <w:rsid w:val="00CD476F"/>
    <w:rsid w:val="00CD57B3"/>
    <w:rsid w:val="00CD5A70"/>
    <w:rsid w:val="00CD5C5F"/>
    <w:rsid w:val="00CD6E02"/>
    <w:rsid w:val="00CD6ED2"/>
    <w:rsid w:val="00CD7058"/>
    <w:rsid w:val="00CE0432"/>
    <w:rsid w:val="00CE123C"/>
    <w:rsid w:val="00CE315A"/>
    <w:rsid w:val="00CE36DA"/>
    <w:rsid w:val="00CE4ABF"/>
    <w:rsid w:val="00CE4F4A"/>
    <w:rsid w:val="00CF0DE9"/>
    <w:rsid w:val="00CF1C5D"/>
    <w:rsid w:val="00CF1E9E"/>
    <w:rsid w:val="00CF29F9"/>
    <w:rsid w:val="00CF3A17"/>
    <w:rsid w:val="00CF5928"/>
    <w:rsid w:val="00CF7356"/>
    <w:rsid w:val="00D01349"/>
    <w:rsid w:val="00D02063"/>
    <w:rsid w:val="00D02375"/>
    <w:rsid w:val="00D02924"/>
    <w:rsid w:val="00D02A2C"/>
    <w:rsid w:val="00D02AD8"/>
    <w:rsid w:val="00D03610"/>
    <w:rsid w:val="00D04C43"/>
    <w:rsid w:val="00D05C67"/>
    <w:rsid w:val="00D05DCD"/>
    <w:rsid w:val="00D06EFB"/>
    <w:rsid w:val="00D10BB1"/>
    <w:rsid w:val="00D10CDD"/>
    <w:rsid w:val="00D119E3"/>
    <w:rsid w:val="00D13BA2"/>
    <w:rsid w:val="00D1512D"/>
    <w:rsid w:val="00D161A3"/>
    <w:rsid w:val="00D172CC"/>
    <w:rsid w:val="00D20464"/>
    <w:rsid w:val="00D21788"/>
    <w:rsid w:val="00D2338E"/>
    <w:rsid w:val="00D256F0"/>
    <w:rsid w:val="00D27593"/>
    <w:rsid w:val="00D275F0"/>
    <w:rsid w:val="00D30EFF"/>
    <w:rsid w:val="00D3102E"/>
    <w:rsid w:val="00D31787"/>
    <w:rsid w:val="00D337C1"/>
    <w:rsid w:val="00D33E4A"/>
    <w:rsid w:val="00D3583D"/>
    <w:rsid w:val="00D35B27"/>
    <w:rsid w:val="00D36041"/>
    <w:rsid w:val="00D36537"/>
    <w:rsid w:val="00D36D76"/>
    <w:rsid w:val="00D37163"/>
    <w:rsid w:val="00D3726E"/>
    <w:rsid w:val="00D37FF1"/>
    <w:rsid w:val="00D409FC"/>
    <w:rsid w:val="00D41138"/>
    <w:rsid w:val="00D411F9"/>
    <w:rsid w:val="00D412A3"/>
    <w:rsid w:val="00D42E87"/>
    <w:rsid w:val="00D43507"/>
    <w:rsid w:val="00D43962"/>
    <w:rsid w:val="00D46859"/>
    <w:rsid w:val="00D46D77"/>
    <w:rsid w:val="00D47461"/>
    <w:rsid w:val="00D47C18"/>
    <w:rsid w:val="00D50843"/>
    <w:rsid w:val="00D50D94"/>
    <w:rsid w:val="00D50FBC"/>
    <w:rsid w:val="00D51073"/>
    <w:rsid w:val="00D515AC"/>
    <w:rsid w:val="00D515CE"/>
    <w:rsid w:val="00D529EB"/>
    <w:rsid w:val="00D53458"/>
    <w:rsid w:val="00D546FE"/>
    <w:rsid w:val="00D55A1E"/>
    <w:rsid w:val="00D560A8"/>
    <w:rsid w:val="00D56E1A"/>
    <w:rsid w:val="00D60B88"/>
    <w:rsid w:val="00D6190C"/>
    <w:rsid w:val="00D61FC6"/>
    <w:rsid w:val="00D63591"/>
    <w:rsid w:val="00D63C9A"/>
    <w:rsid w:val="00D64363"/>
    <w:rsid w:val="00D64CFE"/>
    <w:rsid w:val="00D66FA7"/>
    <w:rsid w:val="00D67B3E"/>
    <w:rsid w:val="00D71C65"/>
    <w:rsid w:val="00D734D5"/>
    <w:rsid w:val="00D75262"/>
    <w:rsid w:val="00D76498"/>
    <w:rsid w:val="00D8039B"/>
    <w:rsid w:val="00D8040E"/>
    <w:rsid w:val="00D86863"/>
    <w:rsid w:val="00D86D9A"/>
    <w:rsid w:val="00D876B3"/>
    <w:rsid w:val="00D87A1D"/>
    <w:rsid w:val="00D91228"/>
    <w:rsid w:val="00D92D47"/>
    <w:rsid w:val="00D93952"/>
    <w:rsid w:val="00D96320"/>
    <w:rsid w:val="00DA05F4"/>
    <w:rsid w:val="00DA1917"/>
    <w:rsid w:val="00DA3FAF"/>
    <w:rsid w:val="00DA45CE"/>
    <w:rsid w:val="00DA557D"/>
    <w:rsid w:val="00DA65BF"/>
    <w:rsid w:val="00DA66C6"/>
    <w:rsid w:val="00DA72FB"/>
    <w:rsid w:val="00DA7C40"/>
    <w:rsid w:val="00DB03F2"/>
    <w:rsid w:val="00DB1347"/>
    <w:rsid w:val="00DB329A"/>
    <w:rsid w:val="00DB6809"/>
    <w:rsid w:val="00DB6F61"/>
    <w:rsid w:val="00DB7906"/>
    <w:rsid w:val="00DC0B7F"/>
    <w:rsid w:val="00DC1FC2"/>
    <w:rsid w:val="00DC254A"/>
    <w:rsid w:val="00DC2FA2"/>
    <w:rsid w:val="00DC38C6"/>
    <w:rsid w:val="00DC40C3"/>
    <w:rsid w:val="00DC4399"/>
    <w:rsid w:val="00DC444C"/>
    <w:rsid w:val="00DD1F3D"/>
    <w:rsid w:val="00DD4627"/>
    <w:rsid w:val="00DD4B57"/>
    <w:rsid w:val="00DD4F45"/>
    <w:rsid w:val="00DD6245"/>
    <w:rsid w:val="00DE05A8"/>
    <w:rsid w:val="00DE1111"/>
    <w:rsid w:val="00DE17FA"/>
    <w:rsid w:val="00DE1EEE"/>
    <w:rsid w:val="00DE25FE"/>
    <w:rsid w:val="00DE2D7B"/>
    <w:rsid w:val="00DE49DF"/>
    <w:rsid w:val="00DE4D6F"/>
    <w:rsid w:val="00DE4E8E"/>
    <w:rsid w:val="00DE74A2"/>
    <w:rsid w:val="00DE759D"/>
    <w:rsid w:val="00DF08B2"/>
    <w:rsid w:val="00DF09CB"/>
    <w:rsid w:val="00DF186C"/>
    <w:rsid w:val="00DF2730"/>
    <w:rsid w:val="00DF2741"/>
    <w:rsid w:val="00DF39E0"/>
    <w:rsid w:val="00DF4B99"/>
    <w:rsid w:val="00DF5727"/>
    <w:rsid w:val="00DF58C3"/>
    <w:rsid w:val="00DF6EC6"/>
    <w:rsid w:val="00E01201"/>
    <w:rsid w:val="00E06EB1"/>
    <w:rsid w:val="00E070EA"/>
    <w:rsid w:val="00E07EDA"/>
    <w:rsid w:val="00E113A4"/>
    <w:rsid w:val="00E11FA3"/>
    <w:rsid w:val="00E11FE7"/>
    <w:rsid w:val="00E1455E"/>
    <w:rsid w:val="00E14AE3"/>
    <w:rsid w:val="00E14DFF"/>
    <w:rsid w:val="00E15977"/>
    <w:rsid w:val="00E15DC2"/>
    <w:rsid w:val="00E16057"/>
    <w:rsid w:val="00E17392"/>
    <w:rsid w:val="00E240BE"/>
    <w:rsid w:val="00E24386"/>
    <w:rsid w:val="00E24790"/>
    <w:rsid w:val="00E248A6"/>
    <w:rsid w:val="00E2577C"/>
    <w:rsid w:val="00E25A55"/>
    <w:rsid w:val="00E2644D"/>
    <w:rsid w:val="00E27858"/>
    <w:rsid w:val="00E30F6F"/>
    <w:rsid w:val="00E31005"/>
    <w:rsid w:val="00E320E3"/>
    <w:rsid w:val="00E32890"/>
    <w:rsid w:val="00E32E39"/>
    <w:rsid w:val="00E33308"/>
    <w:rsid w:val="00E33B2B"/>
    <w:rsid w:val="00E33B58"/>
    <w:rsid w:val="00E341E5"/>
    <w:rsid w:val="00E34797"/>
    <w:rsid w:val="00E34E45"/>
    <w:rsid w:val="00E368B7"/>
    <w:rsid w:val="00E37A65"/>
    <w:rsid w:val="00E407A5"/>
    <w:rsid w:val="00E4082D"/>
    <w:rsid w:val="00E44101"/>
    <w:rsid w:val="00E46251"/>
    <w:rsid w:val="00E46426"/>
    <w:rsid w:val="00E46EB9"/>
    <w:rsid w:val="00E471E4"/>
    <w:rsid w:val="00E47399"/>
    <w:rsid w:val="00E47E70"/>
    <w:rsid w:val="00E52FF8"/>
    <w:rsid w:val="00E545E9"/>
    <w:rsid w:val="00E56E4C"/>
    <w:rsid w:val="00E56E54"/>
    <w:rsid w:val="00E61BDF"/>
    <w:rsid w:val="00E62AC7"/>
    <w:rsid w:val="00E62EBE"/>
    <w:rsid w:val="00E63ADF"/>
    <w:rsid w:val="00E641CE"/>
    <w:rsid w:val="00E65196"/>
    <w:rsid w:val="00E65B40"/>
    <w:rsid w:val="00E66E12"/>
    <w:rsid w:val="00E66FDA"/>
    <w:rsid w:val="00E67D0D"/>
    <w:rsid w:val="00E705A5"/>
    <w:rsid w:val="00E70D9E"/>
    <w:rsid w:val="00E71D48"/>
    <w:rsid w:val="00E743ED"/>
    <w:rsid w:val="00E74720"/>
    <w:rsid w:val="00E752B9"/>
    <w:rsid w:val="00E7544E"/>
    <w:rsid w:val="00E764E4"/>
    <w:rsid w:val="00E80361"/>
    <w:rsid w:val="00E81891"/>
    <w:rsid w:val="00E82323"/>
    <w:rsid w:val="00E834D8"/>
    <w:rsid w:val="00E8479B"/>
    <w:rsid w:val="00E8524B"/>
    <w:rsid w:val="00E85888"/>
    <w:rsid w:val="00E867E8"/>
    <w:rsid w:val="00E86904"/>
    <w:rsid w:val="00E86F00"/>
    <w:rsid w:val="00E908B3"/>
    <w:rsid w:val="00E908E3"/>
    <w:rsid w:val="00E90B5E"/>
    <w:rsid w:val="00E918D0"/>
    <w:rsid w:val="00E91D64"/>
    <w:rsid w:val="00E924AA"/>
    <w:rsid w:val="00E92BE0"/>
    <w:rsid w:val="00E93A2C"/>
    <w:rsid w:val="00E93B7D"/>
    <w:rsid w:val="00E9578A"/>
    <w:rsid w:val="00E9665B"/>
    <w:rsid w:val="00E972D5"/>
    <w:rsid w:val="00E97B10"/>
    <w:rsid w:val="00E97D66"/>
    <w:rsid w:val="00EA000F"/>
    <w:rsid w:val="00EA00CD"/>
    <w:rsid w:val="00EA2060"/>
    <w:rsid w:val="00EA223E"/>
    <w:rsid w:val="00EA22F6"/>
    <w:rsid w:val="00EA37F9"/>
    <w:rsid w:val="00EA528D"/>
    <w:rsid w:val="00EA5864"/>
    <w:rsid w:val="00EB087E"/>
    <w:rsid w:val="00EB1381"/>
    <w:rsid w:val="00EB2143"/>
    <w:rsid w:val="00EB2D67"/>
    <w:rsid w:val="00EB321A"/>
    <w:rsid w:val="00EB37A4"/>
    <w:rsid w:val="00EB395A"/>
    <w:rsid w:val="00EB5541"/>
    <w:rsid w:val="00EB6672"/>
    <w:rsid w:val="00EB66DE"/>
    <w:rsid w:val="00EB7433"/>
    <w:rsid w:val="00EC05EB"/>
    <w:rsid w:val="00EC3E76"/>
    <w:rsid w:val="00EC4EE3"/>
    <w:rsid w:val="00EC573C"/>
    <w:rsid w:val="00EC5968"/>
    <w:rsid w:val="00EC59F5"/>
    <w:rsid w:val="00EC5F1E"/>
    <w:rsid w:val="00EC737E"/>
    <w:rsid w:val="00ED0368"/>
    <w:rsid w:val="00ED4464"/>
    <w:rsid w:val="00ED511B"/>
    <w:rsid w:val="00ED6D65"/>
    <w:rsid w:val="00EE0B05"/>
    <w:rsid w:val="00EE207E"/>
    <w:rsid w:val="00EE228A"/>
    <w:rsid w:val="00EE27CE"/>
    <w:rsid w:val="00EE2EF8"/>
    <w:rsid w:val="00EF00A4"/>
    <w:rsid w:val="00EF0212"/>
    <w:rsid w:val="00EF3362"/>
    <w:rsid w:val="00EF3C1D"/>
    <w:rsid w:val="00EF3F2F"/>
    <w:rsid w:val="00EF4721"/>
    <w:rsid w:val="00EF56DF"/>
    <w:rsid w:val="00EF7772"/>
    <w:rsid w:val="00EF77FA"/>
    <w:rsid w:val="00EF7AF7"/>
    <w:rsid w:val="00F00A81"/>
    <w:rsid w:val="00F02254"/>
    <w:rsid w:val="00F024AD"/>
    <w:rsid w:val="00F02B8F"/>
    <w:rsid w:val="00F041D3"/>
    <w:rsid w:val="00F10A8A"/>
    <w:rsid w:val="00F142D6"/>
    <w:rsid w:val="00F14401"/>
    <w:rsid w:val="00F147AD"/>
    <w:rsid w:val="00F153F9"/>
    <w:rsid w:val="00F1667E"/>
    <w:rsid w:val="00F174BF"/>
    <w:rsid w:val="00F17CA5"/>
    <w:rsid w:val="00F2134F"/>
    <w:rsid w:val="00F21764"/>
    <w:rsid w:val="00F23A79"/>
    <w:rsid w:val="00F24C6E"/>
    <w:rsid w:val="00F309D2"/>
    <w:rsid w:val="00F32D9E"/>
    <w:rsid w:val="00F32DE5"/>
    <w:rsid w:val="00F32EE6"/>
    <w:rsid w:val="00F40CFE"/>
    <w:rsid w:val="00F45F08"/>
    <w:rsid w:val="00F46C8B"/>
    <w:rsid w:val="00F47AC4"/>
    <w:rsid w:val="00F47FCF"/>
    <w:rsid w:val="00F50DFD"/>
    <w:rsid w:val="00F51F79"/>
    <w:rsid w:val="00F5205C"/>
    <w:rsid w:val="00F529C4"/>
    <w:rsid w:val="00F529C7"/>
    <w:rsid w:val="00F55110"/>
    <w:rsid w:val="00F56784"/>
    <w:rsid w:val="00F56CC7"/>
    <w:rsid w:val="00F574E8"/>
    <w:rsid w:val="00F605DF"/>
    <w:rsid w:val="00F60C8A"/>
    <w:rsid w:val="00F60CFC"/>
    <w:rsid w:val="00F63404"/>
    <w:rsid w:val="00F6360F"/>
    <w:rsid w:val="00F638F3"/>
    <w:rsid w:val="00F6599E"/>
    <w:rsid w:val="00F65EDB"/>
    <w:rsid w:val="00F664F9"/>
    <w:rsid w:val="00F66B11"/>
    <w:rsid w:val="00F73320"/>
    <w:rsid w:val="00F73800"/>
    <w:rsid w:val="00F73A20"/>
    <w:rsid w:val="00F74687"/>
    <w:rsid w:val="00F74FD8"/>
    <w:rsid w:val="00F76DFB"/>
    <w:rsid w:val="00F7745D"/>
    <w:rsid w:val="00F77507"/>
    <w:rsid w:val="00F80BBB"/>
    <w:rsid w:val="00F80E41"/>
    <w:rsid w:val="00F824BB"/>
    <w:rsid w:val="00F828AC"/>
    <w:rsid w:val="00F82ED9"/>
    <w:rsid w:val="00F856A1"/>
    <w:rsid w:val="00F86D0C"/>
    <w:rsid w:val="00F87B78"/>
    <w:rsid w:val="00F904E9"/>
    <w:rsid w:val="00F90DCA"/>
    <w:rsid w:val="00F92796"/>
    <w:rsid w:val="00F92C39"/>
    <w:rsid w:val="00F9606D"/>
    <w:rsid w:val="00F9641C"/>
    <w:rsid w:val="00F96E50"/>
    <w:rsid w:val="00F97038"/>
    <w:rsid w:val="00F97423"/>
    <w:rsid w:val="00FA0CDE"/>
    <w:rsid w:val="00FA0E25"/>
    <w:rsid w:val="00FA20C7"/>
    <w:rsid w:val="00FA3D6E"/>
    <w:rsid w:val="00FA4A05"/>
    <w:rsid w:val="00FA4C11"/>
    <w:rsid w:val="00FA7E0F"/>
    <w:rsid w:val="00FB046A"/>
    <w:rsid w:val="00FB05EC"/>
    <w:rsid w:val="00FB1474"/>
    <w:rsid w:val="00FB33E2"/>
    <w:rsid w:val="00FB4C79"/>
    <w:rsid w:val="00FB4D86"/>
    <w:rsid w:val="00FC3BB1"/>
    <w:rsid w:val="00FC48CE"/>
    <w:rsid w:val="00FC6A36"/>
    <w:rsid w:val="00FC7B30"/>
    <w:rsid w:val="00FC7C5A"/>
    <w:rsid w:val="00FC7D3A"/>
    <w:rsid w:val="00FC7DFA"/>
    <w:rsid w:val="00FD1ABE"/>
    <w:rsid w:val="00FD2875"/>
    <w:rsid w:val="00FD29ED"/>
    <w:rsid w:val="00FD2C94"/>
    <w:rsid w:val="00FD3B67"/>
    <w:rsid w:val="00FD5610"/>
    <w:rsid w:val="00FD56B9"/>
    <w:rsid w:val="00FD6B3B"/>
    <w:rsid w:val="00FD780C"/>
    <w:rsid w:val="00FE0040"/>
    <w:rsid w:val="00FE017F"/>
    <w:rsid w:val="00FE0D94"/>
    <w:rsid w:val="00FE0F82"/>
    <w:rsid w:val="00FE1197"/>
    <w:rsid w:val="00FE28E2"/>
    <w:rsid w:val="00FE29A9"/>
    <w:rsid w:val="00FE29BC"/>
    <w:rsid w:val="00FE3DD0"/>
    <w:rsid w:val="00FE4805"/>
    <w:rsid w:val="00FE4C63"/>
    <w:rsid w:val="00FE6247"/>
    <w:rsid w:val="00FE70BB"/>
    <w:rsid w:val="00FF14B8"/>
    <w:rsid w:val="00FF17AF"/>
    <w:rsid w:val="00FF2394"/>
    <w:rsid w:val="00FF61A1"/>
    <w:rsid w:val="00FF76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150A"/>
  <w15:docId w15:val="{79C41088-C151-476F-BAF8-4E6BF468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0B0"/>
    <w:pPr>
      <w:spacing w:after="200" w:line="276" w:lineRule="auto"/>
    </w:pPr>
    <w:rPr>
      <w:sz w:val="22"/>
      <w:szCs w:val="22"/>
    </w:rPr>
  </w:style>
  <w:style w:type="paragraph" w:styleId="Heading1">
    <w:name w:val="heading 1"/>
    <w:basedOn w:val="Normal"/>
    <w:next w:val="Normal"/>
    <w:link w:val="Heading1Char"/>
    <w:uiPriority w:val="9"/>
    <w:qFormat/>
    <w:rsid w:val="00C0153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qFormat/>
    <w:rsid w:val="00C0153F"/>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next w:val="Normal"/>
    <w:link w:val="Heading4Char"/>
    <w:semiHidden/>
    <w:unhideWhenUsed/>
    <w:qFormat/>
    <w:rsid w:val="008C43F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3B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3B63"/>
    <w:pPr>
      <w:ind w:left="720"/>
      <w:contextualSpacing/>
    </w:pPr>
  </w:style>
  <w:style w:type="paragraph" w:styleId="Header">
    <w:name w:val="header"/>
    <w:basedOn w:val="Normal"/>
    <w:link w:val="HeaderChar"/>
    <w:uiPriority w:val="99"/>
    <w:unhideWhenUsed/>
    <w:rsid w:val="00EA3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7F9"/>
  </w:style>
  <w:style w:type="paragraph" w:styleId="Footer">
    <w:name w:val="footer"/>
    <w:basedOn w:val="Normal"/>
    <w:link w:val="FooterChar"/>
    <w:uiPriority w:val="99"/>
    <w:unhideWhenUsed/>
    <w:rsid w:val="00EA3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7F9"/>
  </w:style>
  <w:style w:type="paragraph" w:customStyle="1" w:styleId="dandong1">
    <w:name w:val="dan dong 1"/>
    <w:basedOn w:val="Normal"/>
    <w:link w:val="dandong1Char"/>
    <w:rsid w:val="002854CF"/>
    <w:pPr>
      <w:widowControl w:val="0"/>
      <w:spacing w:before="120" w:after="0" w:line="259" w:lineRule="auto"/>
      <w:ind w:firstLine="539"/>
      <w:jc w:val="both"/>
    </w:pPr>
    <w:rPr>
      <w:rFonts w:ascii="Times New Roman" w:eastAsia="Times New Roman" w:hAnsi="Times New Roman"/>
      <w:sz w:val="26"/>
      <w:szCs w:val="26"/>
      <w:lang w:val="nl-NL"/>
    </w:rPr>
  </w:style>
  <w:style w:type="character" w:customStyle="1" w:styleId="dandong1Char">
    <w:name w:val="dan dong 1 Char"/>
    <w:link w:val="dandong1"/>
    <w:locked/>
    <w:rsid w:val="002854CF"/>
    <w:rPr>
      <w:rFonts w:ascii="Times New Roman" w:eastAsia="Times New Roman" w:hAnsi="Times New Roman" w:cs="Times New Roman"/>
      <w:sz w:val="26"/>
      <w:szCs w:val="26"/>
      <w:lang w:val="nl-NL"/>
    </w:rPr>
  </w:style>
  <w:style w:type="paragraph" w:customStyle="1" w:styleId="n-dieund">
    <w:name w:val="n-dieund"/>
    <w:basedOn w:val="Normal"/>
    <w:rsid w:val="00F17CA5"/>
    <w:pPr>
      <w:spacing w:after="120" w:line="240" w:lineRule="auto"/>
      <w:ind w:firstLine="709"/>
      <w:jc w:val="both"/>
    </w:pPr>
    <w:rPr>
      <w:rFonts w:ascii=".VnTime" w:eastAsia="Times New Roman" w:hAnsi=".VnTime"/>
      <w:sz w:val="28"/>
      <w:szCs w:val="20"/>
      <w:lang w:eastAsia="ja-JP"/>
    </w:rPr>
  </w:style>
  <w:style w:type="character" w:customStyle="1" w:styleId="m-6147445902277493630bumpedfont15">
    <w:name w:val="m_-6147445902277493630bumpedfont15"/>
    <w:basedOn w:val="DefaultParagraphFont"/>
    <w:rsid w:val="00F17CA5"/>
  </w:style>
  <w:style w:type="paragraph" w:styleId="NormalWeb">
    <w:name w:val="Normal (Web)"/>
    <w:aliases w:val="Char Char Char Char Char Char Char Char Char Char,Char Char Char Char Char Char Char Char Char Char Char,Normal (Web) Char Char, Char Char25,Char Char25, Char Char Char,Char Char Char,Normal (Web) Char1,Char8 Char,Char8, Char8 Char, Char8"/>
    <w:basedOn w:val="Normal"/>
    <w:link w:val="NormalWebChar"/>
    <w:uiPriority w:val="99"/>
    <w:qFormat/>
    <w:rsid w:val="00DD4627"/>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Char8 Char Char"/>
    <w:link w:val="NormalWeb"/>
    <w:uiPriority w:val="99"/>
    <w:locked/>
    <w:rsid w:val="00DD4627"/>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
    <w:basedOn w:val="Normal"/>
    <w:link w:val="FootnoteTextChar"/>
    <w:uiPriority w:val="99"/>
    <w:qFormat/>
    <w:rsid w:val="00341C03"/>
    <w:pPr>
      <w:spacing w:after="0" w:line="240" w:lineRule="auto"/>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1,fn Char,single space Char,FOOTNOTE Char"/>
    <w:link w:val="FootnoteText"/>
    <w:uiPriority w:val="99"/>
    <w:qFormat/>
    <w:rsid w:val="00341C03"/>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f1,10 p,E FNZ,Re"/>
    <w:link w:val="RefChar"/>
    <w:uiPriority w:val="99"/>
    <w:qFormat/>
    <w:rsid w:val="00341C03"/>
    <w:rPr>
      <w:vertAlign w:val="superscript"/>
    </w:rPr>
  </w:style>
  <w:style w:type="character" w:customStyle="1" w:styleId="apple-converted-space">
    <w:name w:val="apple-converted-space"/>
    <w:basedOn w:val="DefaultParagraphFont"/>
    <w:rsid w:val="00620F68"/>
  </w:style>
  <w:style w:type="paragraph" w:styleId="BodyText">
    <w:name w:val="Body Text"/>
    <w:basedOn w:val="Normal"/>
    <w:link w:val="BodyTextChar"/>
    <w:rsid w:val="00DB03F2"/>
    <w:pPr>
      <w:spacing w:after="0" w:line="240" w:lineRule="auto"/>
      <w:jc w:val="both"/>
    </w:pPr>
    <w:rPr>
      <w:rFonts w:ascii="Times New Roman" w:eastAsia="Times New Roman" w:hAnsi="Times New Roman"/>
      <w:sz w:val="28"/>
      <w:szCs w:val="24"/>
    </w:rPr>
  </w:style>
  <w:style w:type="character" w:customStyle="1" w:styleId="BodyTextChar">
    <w:name w:val="Body Text Char"/>
    <w:link w:val="BodyText"/>
    <w:rsid w:val="00DB03F2"/>
    <w:rPr>
      <w:rFonts w:ascii="Times New Roman" w:eastAsia="Times New Roman" w:hAnsi="Times New Roman" w:cs="Times New Roman"/>
      <w:sz w:val="28"/>
      <w:szCs w:val="24"/>
    </w:rPr>
  </w:style>
  <w:style w:type="character" w:styleId="Strong">
    <w:name w:val="Strong"/>
    <w:uiPriority w:val="22"/>
    <w:qFormat/>
    <w:rsid w:val="00DB03F2"/>
    <w:rPr>
      <w:b/>
      <w:bCs/>
    </w:rPr>
  </w:style>
  <w:style w:type="paragraph" w:styleId="Title">
    <w:name w:val="Title"/>
    <w:basedOn w:val="Normal"/>
    <w:link w:val="TitleChar"/>
    <w:qFormat/>
    <w:rsid w:val="006E4E4E"/>
    <w:pPr>
      <w:spacing w:after="0" w:line="240" w:lineRule="auto"/>
      <w:jc w:val="center"/>
    </w:pPr>
    <w:rPr>
      <w:rFonts w:ascii=".VnTime" w:eastAsia="Times New Roman" w:hAnsi=".VnTime"/>
      <w:b/>
      <w:sz w:val="28"/>
      <w:szCs w:val="20"/>
    </w:rPr>
  </w:style>
  <w:style w:type="character" w:customStyle="1" w:styleId="TitleChar">
    <w:name w:val="Title Char"/>
    <w:link w:val="Title"/>
    <w:rsid w:val="006E4E4E"/>
    <w:rPr>
      <w:rFonts w:ascii=".VnTime" w:eastAsia="Times New Roman" w:hAnsi=".VnTime" w:cs="Times New Roman"/>
      <w:b/>
      <w:sz w:val="28"/>
      <w:szCs w:val="20"/>
    </w:rPr>
  </w:style>
  <w:style w:type="paragraph" w:customStyle="1" w:styleId="Pa37">
    <w:name w:val="Pa37"/>
    <w:basedOn w:val="Normal"/>
    <w:next w:val="Normal"/>
    <w:rsid w:val="006E4E4E"/>
    <w:pPr>
      <w:autoSpaceDE w:val="0"/>
      <w:autoSpaceDN w:val="0"/>
      <w:adjustRightInd w:val="0"/>
      <w:spacing w:after="0" w:line="261" w:lineRule="atLeast"/>
    </w:pPr>
    <w:rPr>
      <w:rFonts w:ascii="Times New Roman" w:eastAsia="Times New Roman" w:hAnsi="Times New Roman"/>
      <w:sz w:val="24"/>
      <w:szCs w:val="24"/>
    </w:rPr>
  </w:style>
  <w:style w:type="paragraph" w:customStyle="1" w:styleId="CharChar8">
    <w:name w:val="Char Char8"/>
    <w:basedOn w:val="Normal"/>
    <w:rsid w:val="00CF5928"/>
    <w:pPr>
      <w:spacing w:after="160" w:line="240" w:lineRule="exact"/>
    </w:pPr>
    <w:rPr>
      <w:rFonts w:ascii="Verdana" w:eastAsia="Times New Roman" w:hAnsi="Verdana" w:cs="Verdana"/>
      <w:sz w:val="20"/>
      <w:szCs w:val="20"/>
    </w:rPr>
  </w:style>
  <w:style w:type="character" w:customStyle="1" w:styleId="normal-h1">
    <w:name w:val="normal-h1"/>
    <w:rsid w:val="00084106"/>
    <w:rPr>
      <w:rFonts w:ascii=".VnTime" w:hAnsi=".VnTime" w:hint="default"/>
      <w:color w:val="0000FF"/>
      <w:sz w:val="24"/>
      <w:szCs w:val="24"/>
    </w:rPr>
  </w:style>
  <w:style w:type="paragraph" w:styleId="EndnoteText">
    <w:name w:val="endnote text"/>
    <w:basedOn w:val="Normal"/>
    <w:link w:val="EndnoteTextChar"/>
    <w:uiPriority w:val="99"/>
    <w:semiHidden/>
    <w:unhideWhenUsed/>
    <w:rsid w:val="00EC5F1E"/>
    <w:rPr>
      <w:sz w:val="20"/>
      <w:szCs w:val="20"/>
    </w:rPr>
  </w:style>
  <w:style w:type="character" w:customStyle="1" w:styleId="EndnoteTextChar">
    <w:name w:val="Endnote Text Char"/>
    <w:basedOn w:val="DefaultParagraphFont"/>
    <w:link w:val="EndnoteText"/>
    <w:uiPriority w:val="99"/>
    <w:semiHidden/>
    <w:rsid w:val="00EC5F1E"/>
  </w:style>
  <w:style w:type="character" w:styleId="EndnoteReference">
    <w:name w:val="endnote reference"/>
    <w:uiPriority w:val="99"/>
    <w:semiHidden/>
    <w:unhideWhenUsed/>
    <w:rsid w:val="00EC5F1E"/>
    <w:rPr>
      <w:vertAlign w:val="superscript"/>
    </w:rPr>
  </w:style>
  <w:style w:type="paragraph" w:customStyle="1" w:styleId="Default">
    <w:name w:val="Default"/>
    <w:rsid w:val="00A67BFE"/>
    <w:pPr>
      <w:autoSpaceDE w:val="0"/>
      <w:autoSpaceDN w:val="0"/>
      <w:adjustRightInd w:val="0"/>
    </w:pPr>
    <w:rPr>
      <w:rFonts w:ascii="Times New Roman" w:eastAsia="Times New Roman" w:hAnsi="Times New Roman"/>
      <w:color w:val="000000"/>
      <w:sz w:val="24"/>
      <w:szCs w:val="24"/>
    </w:rPr>
  </w:style>
  <w:style w:type="paragraph" w:customStyle="1" w:styleId="1dieu-ten">
    <w:name w:val="1. dieu - ten"/>
    <w:rsid w:val="006E6F6E"/>
    <w:pPr>
      <w:numPr>
        <w:numId w:val="9"/>
      </w:numPr>
    </w:pPr>
    <w:rPr>
      <w:rFonts w:ascii="Times New Roman" w:eastAsia="Times New Roman" w:hAnsi="Times New Roman"/>
      <w:sz w:val="24"/>
      <w:szCs w:val="24"/>
    </w:rPr>
  </w:style>
  <w:style w:type="character" w:customStyle="1" w:styleId="Heading2Char">
    <w:name w:val="Heading 2 Char"/>
    <w:link w:val="Heading2"/>
    <w:rsid w:val="00C0153F"/>
    <w:rPr>
      <w:rFonts w:ascii="Times New Roman" w:eastAsia="Times New Roman" w:hAnsi="Times New Roman"/>
      <w:b/>
      <w:bCs/>
      <w:sz w:val="36"/>
      <w:szCs w:val="36"/>
    </w:rPr>
  </w:style>
  <w:style w:type="character" w:customStyle="1" w:styleId="Heading1Char">
    <w:name w:val="Heading 1 Char"/>
    <w:link w:val="Heading1"/>
    <w:uiPriority w:val="9"/>
    <w:rsid w:val="00C0153F"/>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unhideWhenUsed/>
    <w:rsid w:val="0031645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1645C"/>
    <w:rPr>
      <w:rFonts w:ascii="Segoe UI" w:hAnsi="Segoe UI" w:cs="Segoe UI"/>
      <w:sz w:val="18"/>
      <w:szCs w:val="18"/>
    </w:rPr>
  </w:style>
  <w:style w:type="character" w:customStyle="1" w:styleId="Heading4Char">
    <w:name w:val="Heading 4 Char"/>
    <w:link w:val="Heading4"/>
    <w:semiHidden/>
    <w:rsid w:val="008C43F8"/>
    <w:rPr>
      <w:rFonts w:ascii="Calibri" w:eastAsia="Times New Roman" w:hAnsi="Calibri" w:cs="Times New Roman"/>
      <w:b/>
      <w:bCs/>
      <w:sz w:val="28"/>
      <w:szCs w:val="28"/>
    </w:rPr>
  </w:style>
  <w:style w:type="paragraph" w:styleId="BodyTextIndent">
    <w:name w:val="Body Text Indent"/>
    <w:basedOn w:val="Normal"/>
    <w:link w:val="BodyTextIndentChar"/>
    <w:unhideWhenUsed/>
    <w:rsid w:val="0012140B"/>
    <w:pPr>
      <w:tabs>
        <w:tab w:val="left" w:pos="1985"/>
      </w:tabs>
      <w:autoSpaceDE w:val="0"/>
      <w:autoSpaceDN w:val="0"/>
      <w:spacing w:before="240" w:after="0" w:line="240" w:lineRule="auto"/>
      <w:ind w:firstLine="567"/>
      <w:jc w:val="both"/>
    </w:pPr>
    <w:rPr>
      <w:rFonts w:ascii="Times New Roman" w:eastAsia="Times New Roman" w:hAnsi="Times New Roman"/>
      <w:sz w:val="20"/>
      <w:szCs w:val="20"/>
    </w:rPr>
  </w:style>
  <w:style w:type="character" w:customStyle="1" w:styleId="BodyTextIndentChar">
    <w:name w:val="Body Text Indent Char"/>
    <w:link w:val="BodyTextIndent"/>
    <w:rsid w:val="0012140B"/>
    <w:rPr>
      <w:rFonts w:ascii="Times New Roman" w:eastAsia="Times New Roman" w:hAnsi="Times New Roman"/>
    </w:rPr>
  </w:style>
  <w:style w:type="paragraph" w:styleId="BodyText3">
    <w:name w:val="Body Text 3"/>
    <w:basedOn w:val="Normal"/>
    <w:link w:val="BodyText3Char"/>
    <w:unhideWhenUsed/>
    <w:rsid w:val="0012140B"/>
    <w:pPr>
      <w:autoSpaceDE w:val="0"/>
      <w:autoSpaceDN w:val="0"/>
      <w:spacing w:before="80" w:after="80" w:line="240" w:lineRule="auto"/>
      <w:jc w:val="both"/>
    </w:pPr>
    <w:rPr>
      <w:rFonts w:ascii="Times New Roman" w:eastAsia="Times New Roman" w:hAnsi="Times New Roman"/>
      <w:sz w:val="27"/>
      <w:szCs w:val="20"/>
    </w:rPr>
  </w:style>
  <w:style w:type="character" w:customStyle="1" w:styleId="BodyText3Char">
    <w:name w:val="Body Text 3 Char"/>
    <w:link w:val="BodyText3"/>
    <w:rsid w:val="0012140B"/>
    <w:rPr>
      <w:rFonts w:ascii="Times New Roman" w:eastAsia="Times New Roman" w:hAnsi="Times New Roman"/>
      <w:sz w:val="27"/>
    </w:rPr>
  </w:style>
  <w:style w:type="paragraph" w:styleId="PlainText">
    <w:name w:val="Plain Text"/>
    <w:basedOn w:val="Normal"/>
    <w:link w:val="PlainTextChar"/>
    <w:semiHidden/>
    <w:unhideWhenUsed/>
    <w:rsid w:val="0012140B"/>
    <w:pPr>
      <w:spacing w:after="0" w:line="240" w:lineRule="auto"/>
    </w:pPr>
    <w:rPr>
      <w:rFonts w:ascii="Courier New" w:eastAsia="Times New Roman" w:hAnsi="Courier New"/>
      <w:sz w:val="20"/>
      <w:szCs w:val="20"/>
    </w:rPr>
  </w:style>
  <w:style w:type="character" w:customStyle="1" w:styleId="PlainTextChar">
    <w:name w:val="Plain Text Char"/>
    <w:link w:val="PlainText"/>
    <w:semiHidden/>
    <w:rsid w:val="0012140B"/>
    <w:rPr>
      <w:rFonts w:ascii="Courier New" w:eastAsia="Times New Roman" w:hAnsi="Courier New"/>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12140B"/>
    <w:pPr>
      <w:spacing w:after="160" w:line="240" w:lineRule="exact"/>
    </w:pPr>
    <w:rPr>
      <w:sz w:val="20"/>
      <w:szCs w:val="20"/>
      <w:vertAlign w:val="superscript"/>
    </w:rPr>
  </w:style>
  <w:style w:type="paragraph" w:customStyle="1" w:styleId="TableParagraph">
    <w:name w:val="Table Paragraph"/>
    <w:basedOn w:val="Normal"/>
    <w:uiPriority w:val="1"/>
    <w:qFormat/>
    <w:rsid w:val="0012140B"/>
    <w:pPr>
      <w:widowControl w:val="0"/>
      <w:autoSpaceDE w:val="0"/>
      <w:autoSpaceDN w:val="0"/>
      <w:spacing w:after="0" w:line="240" w:lineRule="auto"/>
    </w:pPr>
    <w:rPr>
      <w:rFonts w:ascii="Times New Roman" w:eastAsia="Times New Roman" w:hAnsi="Times New Roman"/>
      <w:lang w:val="vi"/>
    </w:rPr>
  </w:style>
  <w:style w:type="character" w:customStyle="1" w:styleId="Bodytext2Italic">
    <w:name w:val="Body text (2) + Italic"/>
    <w:rsid w:val="0012140B"/>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qu--ch-n">
    <w:name w:val="qu--ch-n"/>
    <w:basedOn w:val="DefaultParagraphFont"/>
    <w:rsid w:val="0012140B"/>
  </w:style>
  <w:style w:type="paragraph" w:customStyle="1" w:styleId="tctc0--normal">
    <w:name w:val="tctc_0--normal"/>
    <w:basedOn w:val="Normal"/>
    <w:rsid w:val="0012140B"/>
    <w:pPr>
      <w:spacing w:before="100" w:beforeAutospacing="1" w:after="100" w:afterAutospacing="1" w:line="240" w:lineRule="auto"/>
    </w:pPr>
    <w:rPr>
      <w:rFonts w:ascii="Times New Roman" w:eastAsia="Times New Roman" w:hAnsi="Times New Roman"/>
      <w:sz w:val="24"/>
      <w:szCs w:val="24"/>
    </w:rPr>
  </w:style>
  <w:style w:type="paragraph" w:customStyle="1" w:styleId="FootnoteCharChar">
    <w:name w:val="Footnote Char Char"/>
    <w:aliases w:val="Ref Char Char,de nota al pie Char Char,Footnote text + 13 pt Char Char,Footnote text Char Char,ftref Char Char,BearingPoint Char Char,16 Point Char Char,Superscript 6 Point Char Char,fr Char Char,f Char Char"/>
    <w:basedOn w:val="Normal"/>
    <w:next w:val="Normal"/>
    <w:qFormat/>
    <w:rsid w:val="0012140B"/>
    <w:pPr>
      <w:spacing w:before="120" w:after="160" w:line="240" w:lineRule="exact"/>
      <w:ind w:firstLine="720"/>
      <w:jc w:val="both"/>
    </w:pPr>
    <w:rPr>
      <w:rFonts w:ascii="Times New Roman" w:eastAsia="SimSu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2812">
      <w:bodyDiv w:val="1"/>
      <w:marLeft w:val="0"/>
      <w:marRight w:val="0"/>
      <w:marTop w:val="0"/>
      <w:marBottom w:val="0"/>
      <w:divBdr>
        <w:top w:val="none" w:sz="0" w:space="0" w:color="auto"/>
        <w:left w:val="none" w:sz="0" w:space="0" w:color="auto"/>
        <w:bottom w:val="none" w:sz="0" w:space="0" w:color="auto"/>
        <w:right w:val="none" w:sz="0" w:space="0" w:color="auto"/>
      </w:divBdr>
    </w:div>
    <w:div w:id="491258209">
      <w:bodyDiv w:val="1"/>
      <w:marLeft w:val="0"/>
      <w:marRight w:val="0"/>
      <w:marTop w:val="0"/>
      <w:marBottom w:val="0"/>
      <w:divBdr>
        <w:top w:val="none" w:sz="0" w:space="0" w:color="auto"/>
        <w:left w:val="none" w:sz="0" w:space="0" w:color="auto"/>
        <w:bottom w:val="none" w:sz="0" w:space="0" w:color="auto"/>
        <w:right w:val="none" w:sz="0" w:space="0" w:color="auto"/>
      </w:divBdr>
    </w:div>
    <w:div w:id="717316087">
      <w:bodyDiv w:val="1"/>
      <w:marLeft w:val="0"/>
      <w:marRight w:val="0"/>
      <w:marTop w:val="0"/>
      <w:marBottom w:val="0"/>
      <w:divBdr>
        <w:top w:val="none" w:sz="0" w:space="0" w:color="auto"/>
        <w:left w:val="none" w:sz="0" w:space="0" w:color="auto"/>
        <w:bottom w:val="none" w:sz="0" w:space="0" w:color="auto"/>
        <w:right w:val="none" w:sz="0" w:space="0" w:color="auto"/>
      </w:divBdr>
    </w:div>
    <w:div w:id="718896856">
      <w:bodyDiv w:val="1"/>
      <w:marLeft w:val="0"/>
      <w:marRight w:val="0"/>
      <w:marTop w:val="0"/>
      <w:marBottom w:val="0"/>
      <w:divBdr>
        <w:top w:val="none" w:sz="0" w:space="0" w:color="auto"/>
        <w:left w:val="none" w:sz="0" w:space="0" w:color="auto"/>
        <w:bottom w:val="none" w:sz="0" w:space="0" w:color="auto"/>
        <w:right w:val="none" w:sz="0" w:space="0" w:color="auto"/>
      </w:divBdr>
    </w:div>
    <w:div w:id="844244334">
      <w:bodyDiv w:val="1"/>
      <w:marLeft w:val="0"/>
      <w:marRight w:val="0"/>
      <w:marTop w:val="0"/>
      <w:marBottom w:val="0"/>
      <w:divBdr>
        <w:top w:val="none" w:sz="0" w:space="0" w:color="auto"/>
        <w:left w:val="none" w:sz="0" w:space="0" w:color="auto"/>
        <w:bottom w:val="none" w:sz="0" w:space="0" w:color="auto"/>
        <w:right w:val="none" w:sz="0" w:space="0" w:color="auto"/>
      </w:divBdr>
    </w:div>
    <w:div w:id="857894677">
      <w:bodyDiv w:val="1"/>
      <w:marLeft w:val="0"/>
      <w:marRight w:val="0"/>
      <w:marTop w:val="0"/>
      <w:marBottom w:val="0"/>
      <w:divBdr>
        <w:top w:val="none" w:sz="0" w:space="0" w:color="auto"/>
        <w:left w:val="none" w:sz="0" w:space="0" w:color="auto"/>
        <w:bottom w:val="none" w:sz="0" w:space="0" w:color="auto"/>
        <w:right w:val="none" w:sz="0" w:space="0" w:color="auto"/>
      </w:divBdr>
    </w:div>
    <w:div w:id="874585250">
      <w:bodyDiv w:val="1"/>
      <w:marLeft w:val="0"/>
      <w:marRight w:val="0"/>
      <w:marTop w:val="0"/>
      <w:marBottom w:val="0"/>
      <w:divBdr>
        <w:top w:val="none" w:sz="0" w:space="0" w:color="auto"/>
        <w:left w:val="none" w:sz="0" w:space="0" w:color="auto"/>
        <w:bottom w:val="none" w:sz="0" w:space="0" w:color="auto"/>
        <w:right w:val="none" w:sz="0" w:space="0" w:color="auto"/>
      </w:divBdr>
    </w:div>
    <w:div w:id="933706210">
      <w:bodyDiv w:val="1"/>
      <w:marLeft w:val="0"/>
      <w:marRight w:val="0"/>
      <w:marTop w:val="0"/>
      <w:marBottom w:val="0"/>
      <w:divBdr>
        <w:top w:val="none" w:sz="0" w:space="0" w:color="auto"/>
        <w:left w:val="none" w:sz="0" w:space="0" w:color="auto"/>
        <w:bottom w:val="none" w:sz="0" w:space="0" w:color="auto"/>
        <w:right w:val="none" w:sz="0" w:space="0" w:color="auto"/>
      </w:divBdr>
    </w:div>
    <w:div w:id="1033312675">
      <w:bodyDiv w:val="1"/>
      <w:marLeft w:val="0"/>
      <w:marRight w:val="0"/>
      <w:marTop w:val="0"/>
      <w:marBottom w:val="0"/>
      <w:divBdr>
        <w:top w:val="none" w:sz="0" w:space="0" w:color="auto"/>
        <w:left w:val="none" w:sz="0" w:space="0" w:color="auto"/>
        <w:bottom w:val="none" w:sz="0" w:space="0" w:color="auto"/>
        <w:right w:val="none" w:sz="0" w:space="0" w:color="auto"/>
      </w:divBdr>
    </w:div>
    <w:div w:id="1187062938">
      <w:bodyDiv w:val="1"/>
      <w:marLeft w:val="0"/>
      <w:marRight w:val="0"/>
      <w:marTop w:val="0"/>
      <w:marBottom w:val="0"/>
      <w:divBdr>
        <w:top w:val="none" w:sz="0" w:space="0" w:color="auto"/>
        <w:left w:val="none" w:sz="0" w:space="0" w:color="auto"/>
        <w:bottom w:val="none" w:sz="0" w:space="0" w:color="auto"/>
        <w:right w:val="none" w:sz="0" w:space="0" w:color="auto"/>
      </w:divBdr>
    </w:div>
    <w:div w:id="1515336925">
      <w:bodyDiv w:val="1"/>
      <w:marLeft w:val="0"/>
      <w:marRight w:val="0"/>
      <w:marTop w:val="0"/>
      <w:marBottom w:val="0"/>
      <w:divBdr>
        <w:top w:val="none" w:sz="0" w:space="0" w:color="auto"/>
        <w:left w:val="none" w:sz="0" w:space="0" w:color="auto"/>
        <w:bottom w:val="none" w:sz="0" w:space="0" w:color="auto"/>
        <w:right w:val="none" w:sz="0" w:space="0" w:color="auto"/>
      </w:divBdr>
    </w:div>
    <w:div w:id="1525316771">
      <w:bodyDiv w:val="1"/>
      <w:marLeft w:val="0"/>
      <w:marRight w:val="0"/>
      <w:marTop w:val="0"/>
      <w:marBottom w:val="0"/>
      <w:divBdr>
        <w:top w:val="none" w:sz="0" w:space="0" w:color="auto"/>
        <w:left w:val="none" w:sz="0" w:space="0" w:color="auto"/>
        <w:bottom w:val="none" w:sz="0" w:space="0" w:color="auto"/>
        <w:right w:val="none" w:sz="0" w:space="0" w:color="auto"/>
      </w:divBdr>
    </w:div>
    <w:div w:id="1541937527">
      <w:bodyDiv w:val="1"/>
      <w:marLeft w:val="0"/>
      <w:marRight w:val="0"/>
      <w:marTop w:val="0"/>
      <w:marBottom w:val="0"/>
      <w:divBdr>
        <w:top w:val="none" w:sz="0" w:space="0" w:color="auto"/>
        <w:left w:val="none" w:sz="0" w:space="0" w:color="auto"/>
        <w:bottom w:val="none" w:sz="0" w:space="0" w:color="auto"/>
        <w:right w:val="none" w:sz="0" w:space="0" w:color="auto"/>
      </w:divBdr>
    </w:div>
    <w:div w:id="1578780048">
      <w:bodyDiv w:val="1"/>
      <w:marLeft w:val="0"/>
      <w:marRight w:val="0"/>
      <w:marTop w:val="0"/>
      <w:marBottom w:val="0"/>
      <w:divBdr>
        <w:top w:val="none" w:sz="0" w:space="0" w:color="auto"/>
        <w:left w:val="none" w:sz="0" w:space="0" w:color="auto"/>
        <w:bottom w:val="none" w:sz="0" w:space="0" w:color="auto"/>
        <w:right w:val="none" w:sz="0" w:space="0" w:color="auto"/>
      </w:divBdr>
    </w:div>
    <w:div w:id="1930196769">
      <w:bodyDiv w:val="1"/>
      <w:marLeft w:val="0"/>
      <w:marRight w:val="0"/>
      <w:marTop w:val="0"/>
      <w:marBottom w:val="0"/>
      <w:divBdr>
        <w:top w:val="none" w:sz="0" w:space="0" w:color="auto"/>
        <w:left w:val="none" w:sz="0" w:space="0" w:color="auto"/>
        <w:bottom w:val="none" w:sz="0" w:space="0" w:color="auto"/>
        <w:right w:val="none" w:sz="0" w:space="0" w:color="auto"/>
      </w:divBdr>
    </w:div>
    <w:div w:id="1973249553">
      <w:bodyDiv w:val="1"/>
      <w:marLeft w:val="0"/>
      <w:marRight w:val="0"/>
      <w:marTop w:val="0"/>
      <w:marBottom w:val="0"/>
      <w:divBdr>
        <w:top w:val="none" w:sz="0" w:space="0" w:color="auto"/>
        <w:left w:val="none" w:sz="0" w:space="0" w:color="auto"/>
        <w:bottom w:val="none" w:sz="0" w:space="0" w:color="auto"/>
        <w:right w:val="none" w:sz="0" w:space="0" w:color="auto"/>
      </w:divBdr>
    </w:div>
    <w:div w:id="1985313762">
      <w:bodyDiv w:val="1"/>
      <w:marLeft w:val="0"/>
      <w:marRight w:val="0"/>
      <w:marTop w:val="0"/>
      <w:marBottom w:val="0"/>
      <w:divBdr>
        <w:top w:val="none" w:sz="0" w:space="0" w:color="auto"/>
        <w:left w:val="none" w:sz="0" w:space="0" w:color="auto"/>
        <w:bottom w:val="none" w:sz="0" w:space="0" w:color="auto"/>
        <w:right w:val="none" w:sz="0" w:space="0" w:color="auto"/>
      </w:divBdr>
    </w:div>
    <w:div w:id="2044748411">
      <w:bodyDiv w:val="1"/>
      <w:marLeft w:val="0"/>
      <w:marRight w:val="0"/>
      <w:marTop w:val="0"/>
      <w:marBottom w:val="0"/>
      <w:divBdr>
        <w:top w:val="none" w:sz="0" w:space="0" w:color="auto"/>
        <w:left w:val="none" w:sz="0" w:space="0" w:color="auto"/>
        <w:bottom w:val="none" w:sz="0" w:space="0" w:color="auto"/>
        <w:right w:val="none" w:sz="0" w:space="0" w:color="auto"/>
      </w:divBdr>
    </w:div>
    <w:div w:id="2075271495">
      <w:bodyDiv w:val="1"/>
      <w:marLeft w:val="0"/>
      <w:marRight w:val="0"/>
      <w:marTop w:val="0"/>
      <w:marBottom w:val="0"/>
      <w:divBdr>
        <w:top w:val="none" w:sz="0" w:space="0" w:color="auto"/>
        <w:left w:val="none" w:sz="0" w:space="0" w:color="auto"/>
        <w:bottom w:val="none" w:sz="0" w:space="0" w:color="auto"/>
        <w:right w:val="none" w:sz="0" w:space="0" w:color="auto"/>
      </w:divBdr>
    </w:div>
    <w:div w:id="2121483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140D9-19D1-4684-B9EA-C794ECA1F179}">
  <ds:schemaRefs>
    <ds:schemaRef ds:uri="http://schemas.openxmlformats.org/officeDocument/2006/bibliography"/>
  </ds:schemaRefs>
</ds:datastoreItem>
</file>

<file path=customXml/itemProps2.xml><?xml version="1.0" encoding="utf-8"?>
<ds:datastoreItem xmlns:ds="http://schemas.openxmlformats.org/officeDocument/2006/customXml" ds:itemID="{0827EE34-08BB-42C9-98CA-4898D6A800F3}"/>
</file>

<file path=customXml/itemProps3.xml><?xml version="1.0" encoding="utf-8"?>
<ds:datastoreItem xmlns:ds="http://schemas.openxmlformats.org/officeDocument/2006/customXml" ds:itemID="{E5866E2B-AF39-4F74-AFF5-31E00AC81677}"/>
</file>

<file path=customXml/itemProps4.xml><?xml version="1.0" encoding="utf-8"?>
<ds:datastoreItem xmlns:ds="http://schemas.openxmlformats.org/officeDocument/2006/customXml" ds:itemID="{B186F7B5-EB42-41AA-BB77-0CA976364EF4}"/>
</file>

<file path=docProps/app.xml><?xml version="1.0" encoding="utf-8"?>
<Properties xmlns="http://schemas.openxmlformats.org/officeDocument/2006/extended-properties" xmlns:vt="http://schemas.openxmlformats.org/officeDocument/2006/docPropsVTypes">
  <Template>Normal</Template>
  <TotalTime>7</TotalTime>
  <Pages>11</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Admin</cp:lastModifiedBy>
  <cp:revision>2</cp:revision>
  <cp:lastPrinted>2025-01-12T11:53:00Z</cp:lastPrinted>
  <dcterms:created xsi:type="dcterms:W3CDTF">2025-01-13T03:02:00Z</dcterms:created>
  <dcterms:modified xsi:type="dcterms:W3CDTF">2025-01-13T03:02:00Z</dcterms:modified>
</cp:coreProperties>
</file>